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41A8" w14:textId="179CD374" w:rsidR="00382CDD" w:rsidRDefault="00000000" w:rsidP="00382CDD">
      <w:pPr>
        <w:pStyle w:val="TOCHeading"/>
        <w:spacing w:before="0" w:after="120"/>
        <w:rPr>
          <w:rFonts w:ascii="Arial" w:hAnsi="Arial" w:cs="Arial"/>
          <w:lang w:val="en-GB"/>
        </w:rPr>
      </w:pPr>
      <w:r>
        <w:rPr>
          <w:color w:val="708050"/>
        </w:rPr>
        <w:t>Curriculum Policy</w:t>
      </w:r>
      <w:r>
        <w:rPr>
          <w:color w:val="708050"/>
        </w:rPr>
        <w:br/>
        <w:t>N‑</w:t>
      </w:r>
      <w:r w:rsidR="00817A67">
        <w:rPr>
          <w:color w:val="708050"/>
        </w:rPr>
        <w:t>a</w:t>
      </w:r>
      <w:r>
        <w:rPr>
          <w:color w:val="708050"/>
        </w:rPr>
        <w:t>ble Others</w:t>
      </w:r>
    </w:p>
    <w:p w14:paraId="2656A2C0" w14:textId="4340B5C0" w:rsidR="00382CDD" w:rsidRDefault="00382CDD" w:rsidP="00382CDD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r>
        <w:rPr>
          <w:rFonts w:cs="Arial"/>
          <w:bCs/>
          <w:noProof/>
          <w:szCs w:val="20"/>
          <w:lang w:val="en-GB"/>
        </w:rPr>
        <w:fldChar w:fldCharType="begin"/>
      </w:r>
      <w:r>
        <w:rPr>
          <w:rFonts w:cs="Arial"/>
          <w:bCs/>
          <w:noProof/>
          <w:szCs w:val="20"/>
          <w:lang w:val="en-GB"/>
        </w:rPr>
        <w:instrText xml:space="preserve"> TOC \o "1-3" \h \z \u </w:instrText>
      </w:r>
      <w:r>
        <w:rPr>
          <w:rFonts w:cs="Arial"/>
          <w:bCs/>
          <w:noProof/>
          <w:szCs w:val="20"/>
          <w:lang w:val="en-GB"/>
        </w:rPr>
        <w:fldChar w:fldCharType="separate"/>
      </w:r>
      <w:hyperlink r:id="rId11" w:anchor="_Toc200974677" w:history="1">
        <w:r>
          <w:rPr>
            <w:rStyle w:val="Hyperlink"/>
            <w:noProof/>
          </w:rPr>
          <w:t>1. Curriculum aims</w:t>
        </w:r>
        <w:r>
          <w:rPr>
            <w:rStyle w:val="Hyperlink"/>
            <w:noProof/>
            <w:webHidden/>
            <w:color w:val="auto"/>
            <w:u w:val="none"/>
          </w:rPr>
          <w:tab/>
        </w:r>
      </w:hyperlink>
      <w:r w:rsidR="00500FB7">
        <w:t>2</w:t>
      </w:r>
    </w:p>
    <w:p w14:paraId="64AE559F" w14:textId="429F314F" w:rsidR="00382CDD" w:rsidRDefault="00382CDD" w:rsidP="00382CDD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r:id="rId12" w:anchor="_Toc200974678" w:history="1">
        <w:r>
          <w:rPr>
            <w:rStyle w:val="Hyperlink"/>
            <w:noProof/>
          </w:rPr>
          <w:t>2. Legislation and guidance</w:t>
        </w:r>
        <w:r>
          <w:rPr>
            <w:rStyle w:val="Hyperlink"/>
            <w:noProof/>
            <w:webHidden/>
            <w:color w:val="auto"/>
            <w:u w:val="none"/>
          </w:rPr>
          <w:tab/>
        </w:r>
      </w:hyperlink>
      <w:r w:rsidR="00500FB7">
        <w:t>3</w:t>
      </w:r>
    </w:p>
    <w:p w14:paraId="0F17A59B" w14:textId="5D40543C" w:rsidR="00382CDD" w:rsidRDefault="00382CDD" w:rsidP="00382CDD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r:id="rId13" w:anchor="_Toc200974679" w:history="1">
        <w:r>
          <w:rPr>
            <w:rStyle w:val="Hyperlink"/>
            <w:noProof/>
          </w:rPr>
          <w:t>3. Roles and responsibilities</w:t>
        </w:r>
        <w:r>
          <w:rPr>
            <w:rStyle w:val="Hyperlink"/>
            <w:noProof/>
            <w:webHidden/>
            <w:color w:val="auto"/>
            <w:u w:val="none"/>
          </w:rPr>
          <w:tab/>
        </w:r>
      </w:hyperlink>
      <w:r w:rsidR="00D000BA">
        <w:t>3</w:t>
      </w:r>
    </w:p>
    <w:p w14:paraId="1938F3EB" w14:textId="11FD0875" w:rsidR="00382CDD" w:rsidRDefault="00382CDD" w:rsidP="00382CDD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r:id="rId14" w:anchor="_Toc200974680" w:history="1">
        <w:r>
          <w:rPr>
            <w:rStyle w:val="Hyperlink"/>
            <w:noProof/>
          </w:rPr>
          <w:t>4. Organisation and planning</w:t>
        </w:r>
        <w:r>
          <w:rPr>
            <w:rStyle w:val="Hyperlink"/>
            <w:noProof/>
            <w:webHidden/>
            <w:color w:val="auto"/>
            <w:u w:val="none"/>
          </w:rPr>
          <w:tab/>
        </w:r>
      </w:hyperlink>
      <w:r w:rsidR="00D000BA">
        <w:t>4</w:t>
      </w:r>
    </w:p>
    <w:p w14:paraId="38F23239" w14:textId="5B40864C" w:rsidR="00382CDD" w:rsidRDefault="00382CDD" w:rsidP="00382CDD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r:id="rId15" w:anchor="_Toc200974681" w:history="1">
        <w:r>
          <w:rPr>
            <w:rStyle w:val="Hyperlink"/>
            <w:noProof/>
          </w:rPr>
          <w:t>5. Inclusion</w:t>
        </w:r>
        <w:r>
          <w:rPr>
            <w:rStyle w:val="Hyperlink"/>
            <w:noProof/>
            <w:webHidden/>
            <w:color w:val="auto"/>
            <w:u w:val="none"/>
          </w:rPr>
          <w:tab/>
        </w:r>
      </w:hyperlink>
      <w:r w:rsidR="00D000BA">
        <w:t>5</w:t>
      </w:r>
    </w:p>
    <w:p w14:paraId="3E7D82DC" w14:textId="77777777" w:rsidR="00382CDD" w:rsidRDefault="00382CDD" w:rsidP="00382CDD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r:id="rId16" w:anchor="_Toc200974682" w:history="1">
        <w:r>
          <w:rPr>
            <w:rStyle w:val="Hyperlink"/>
            <w:noProof/>
          </w:rPr>
          <w:t>6. Monitoring arrangements</w:t>
        </w:r>
        <w:r>
          <w:rPr>
            <w:rStyle w:val="Hyperlink"/>
            <w:noProof/>
            <w:webHidden/>
            <w:color w:val="auto"/>
            <w:u w:val="none"/>
          </w:rPr>
          <w:tab/>
        </w:r>
        <w:r>
          <w:rPr>
            <w:rStyle w:val="Hyperlink"/>
            <w:noProof/>
            <w:webHidden/>
            <w:color w:val="auto"/>
            <w:u w:val="none"/>
          </w:rPr>
          <w:fldChar w:fldCharType="begin"/>
        </w:r>
        <w:r>
          <w:rPr>
            <w:rStyle w:val="Hyperlink"/>
            <w:noProof/>
            <w:webHidden/>
            <w:color w:val="auto"/>
            <w:u w:val="none"/>
          </w:rPr>
          <w:instrText xml:space="preserve"> PAGEREF _Toc200974682 \h </w:instrText>
        </w:r>
        <w:r>
          <w:rPr>
            <w:rStyle w:val="Hyperlink"/>
            <w:noProof/>
            <w:webHidden/>
            <w:color w:val="auto"/>
            <w:u w:val="none"/>
          </w:rPr>
        </w:r>
        <w:r>
          <w:rPr>
            <w:rStyle w:val="Hyperlink"/>
            <w:noProof/>
            <w:webHidden/>
            <w:color w:val="auto"/>
            <w:u w:val="none"/>
          </w:rPr>
          <w:fldChar w:fldCharType="separate"/>
        </w:r>
        <w:r>
          <w:rPr>
            <w:rStyle w:val="Hyperlink"/>
            <w:noProof/>
            <w:webHidden/>
            <w:color w:val="auto"/>
            <w:u w:val="none"/>
          </w:rPr>
          <w:t>6</w:t>
        </w:r>
        <w:r>
          <w:rPr>
            <w:rStyle w:val="Hyperlink"/>
            <w:noProof/>
            <w:webHidden/>
            <w:color w:val="auto"/>
            <w:u w:val="none"/>
          </w:rPr>
          <w:fldChar w:fldCharType="end"/>
        </w:r>
      </w:hyperlink>
    </w:p>
    <w:p w14:paraId="7011F6B4" w14:textId="153B4CAD" w:rsidR="00382CDD" w:rsidRDefault="00382CDD" w:rsidP="00382CDD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r:id="rId17" w:anchor="_Toc200974683" w:history="1">
        <w:r>
          <w:rPr>
            <w:rStyle w:val="Hyperlink"/>
            <w:noProof/>
          </w:rPr>
          <w:t xml:space="preserve">7. </w:t>
        </w:r>
        <w:r w:rsidR="00D000BA">
          <w:rPr>
            <w:rStyle w:val="Hyperlink"/>
            <w:noProof/>
          </w:rPr>
          <w:t>Qualifications</w:t>
        </w:r>
        <w:r>
          <w:rPr>
            <w:rStyle w:val="Hyperlink"/>
            <w:noProof/>
            <w:webHidden/>
            <w:color w:val="auto"/>
            <w:u w:val="none"/>
          </w:rPr>
          <w:tab/>
        </w:r>
      </w:hyperlink>
      <w:r w:rsidR="00D000BA">
        <w:t>6</w:t>
      </w:r>
    </w:p>
    <w:p w14:paraId="20DAEFF6" w14:textId="77777777" w:rsidR="00382CDD" w:rsidRDefault="00382CDD" w:rsidP="00382CDD">
      <w:pPr>
        <w:pStyle w:val="1bodycopy10pt"/>
        <w:rPr>
          <w:rFonts w:cs="Arial"/>
          <w:noProof/>
          <w:szCs w:val="20"/>
          <w:lang w:val="en-GB"/>
        </w:rPr>
      </w:pPr>
      <w:r>
        <w:rPr>
          <w:rFonts w:cs="Arial"/>
          <w:noProof/>
          <w:szCs w:val="20"/>
          <w:lang w:val="en-GB"/>
        </w:rPr>
        <w:fldChar w:fldCharType="end"/>
      </w:r>
    </w:p>
    <w:p w14:paraId="30E184C7" w14:textId="288F69CF" w:rsidR="00382CDD" w:rsidRPr="00382CDD" w:rsidRDefault="00382CDD" w:rsidP="00382CDD">
      <w:pPr>
        <w:pStyle w:val="1bodycopy10pt"/>
        <w:rPr>
          <w:rFonts w:ascii="Arial" w:hAnsi="Arial" w:cs="Times New Roman"/>
          <w:noProof/>
          <w:sz w:val="20"/>
          <w:lang w:val="en-GB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C043FC5" wp14:editId="0DBB18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8865" cy="0"/>
                <wp:effectExtent l="0" t="0" r="0" b="0"/>
                <wp:wrapNone/>
                <wp:docPr id="202746500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3C67E" id="Straight Connector 1" o:spid="_x0000_s1026" style="position:absolute;flip:y;z-index:251659264;visibility:visible;mso-wrap-style:square;mso-width-percent:0;mso-height-percent:0;mso-wrap-distance-left:9pt;mso-wrap-distance-top:.~mm;mso-wrap-distance-right:9pt;mso-wrap-distance-bottom:.~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&#13;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152E0BED" w14:textId="77777777" w:rsidR="00382CDD" w:rsidRDefault="00382CDD" w:rsidP="00382CDD">
      <w:pPr>
        <w:pStyle w:val="Heading1"/>
      </w:pPr>
      <w:bookmarkStart w:id="0" w:name="_Toc200974677"/>
    </w:p>
    <w:p w14:paraId="77D45A0C" w14:textId="220C6F5F" w:rsidR="00382CDD" w:rsidRDefault="00382CDD" w:rsidP="00382CDD">
      <w:pPr>
        <w:pStyle w:val="Heading1"/>
        <w:rPr>
          <w:color w:val="76923C" w:themeColor="accent3" w:themeShade="BF"/>
        </w:rPr>
      </w:pPr>
      <w:r w:rsidRPr="00500FB7">
        <w:rPr>
          <w:color w:val="76923C" w:themeColor="accent3" w:themeShade="BF"/>
        </w:rPr>
        <w:t>Our rationale</w:t>
      </w:r>
    </w:p>
    <w:p w14:paraId="51C33D97" w14:textId="77777777" w:rsidR="00D000BA" w:rsidRPr="00D000BA" w:rsidRDefault="00D000BA" w:rsidP="00D000BA"/>
    <w:p w14:paraId="6456AB7A" w14:textId="78A4E706" w:rsidR="00D000BA" w:rsidRPr="00D000BA" w:rsidRDefault="00D000BA" w:rsidP="00D000BA">
      <w:pPr>
        <w:rPr>
          <w:b/>
          <w:bCs/>
        </w:rPr>
      </w:pPr>
      <w:r w:rsidRPr="00D000BA">
        <w:rPr>
          <w:b/>
          <w:bCs/>
        </w:rPr>
        <w:t>To inspire, prepare and enable</w:t>
      </w:r>
    </w:p>
    <w:p w14:paraId="77F978EA" w14:textId="31B24CFA" w:rsidR="000D416C" w:rsidRDefault="00382CDD" w:rsidP="00382CDD">
      <w:r>
        <w:t xml:space="preserve">The curriculum at N-able will promote the intellectual, personal, social and physical development of all our students. We incorporate the National Curriculum where appropriate, personal, social and health education (PSHE), Sports as both a certificated course (BTEC) </w:t>
      </w:r>
      <w:proofErr w:type="gramStart"/>
      <w:r>
        <w:t>and also</w:t>
      </w:r>
      <w:proofErr w:type="gramEnd"/>
      <w:r>
        <w:t xml:space="preserve"> to promote healthy lifestyles as well as cross-curricular themes and key skills through learning outside the classroom</w:t>
      </w:r>
      <w:r w:rsidR="000D416C">
        <w:t>. Extra-curricular activities are also offered during the students working week.</w:t>
      </w:r>
    </w:p>
    <w:p w14:paraId="31F52175" w14:textId="3F7B4665" w:rsidR="00382CDD" w:rsidRDefault="000D416C" w:rsidP="00382CDD">
      <w:r>
        <w:t xml:space="preserve">Our aim is to support </w:t>
      </w:r>
      <w:proofErr w:type="gramStart"/>
      <w:r>
        <w:t>all of</w:t>
      </w:r>
      <w:proofErr w:type="gramEnd"/>
      <w:r>
        <w:t xml:space="preserve"> our students to succeed in education, self-belief, respect for their community and mental well-being. All individuals who attend N-able are respected, nurtured and valued. </w:t>
      </w:r>
      <w:r w:rsidR="00C934FE">
        <w:t>We endeavor to prepare our students for next steps in their life whether re-integration back into mainstream education, college or the workplace.</w:t>
      </w:r>
    </w:p>
    <w:p w14:paraId="42F55E82" w14:textId="77777777" w:rsidR="00500FB7" w:rsidRDefault="00500FB7" w:rsidP="00382CDD">
      <w:pPr>
        <w:pStyle w:val="Heading1"/>
        <w:rPr>
          <w:rFonts w:cstheme="majorHAnsi"/>
          <w:sz w:val="24"/>
          <w:szCs w:val="24"/>
        </w:rPr>
      </w:pPr>
    </w:p>
    <w:p w14:paraId="23286E91" w14:textId="77777777" w:rsidR="000F1AEB" w:rsidRDefault="000F1AEB" w:rsidP="000F1AEB"/>
    <w:p w14:paraId="1A1EEF5C" w14:textId="77777777" w:rsidR="000F1AEB" w:rsidRPr="000F1AEB" w:rsidRDefault="000F1AEB" w:rsidP="000F1AEB"/>
    <w:p w14:paraId="56AFA560" w14:textId="08586A5E" w:rsidR="00382CDD" w:rsidRDefault="00382CDD" w:rsidP="00382CDD">
      <w:pPr>
        <w:pStyle w:val="Heading1"/>
        <w:rPr>
          <w:rFonts w:cstheme="majorHAnsi"/>
          <w:color w:val="76923C" w:themeColor="accent3" w:themeShade="BF"/>
          <w:sz w:val="24"/>
          <w:szCs w:val="24"/>
        </w:rPr>
      </w:pPr>
      <w:r w:rsidRPr="00757C00">
        <w:rPr>
          <w:rFonts w:cstheme="majorHAnsi"/>
          <w:color w:val="76923C" w:themeColor="accent3" w:themeShade="BF"/>
          <w:sz w:val="24"/>
          <w:szCs w:val="24"/>
        </w:rPr>
        <w:lastRenderedPageBreak/>
        <w:t xml:space="preserve">1. </w:t>
      </w:r>
      <w:r w:rsidRPr="00757C00">
        <w:rPr>
          <w:rFonts w:cstheme="majorHAnsi"/>
          <w:color w:val="76923C" w:themeColor="accent3" w:themeShade="BF"/>
        </w:rPr>
        <w:t>Curriculum aims</w:t>
      </w:r>
      <w:bookmarkEnd w:id="0"/>
    </w:p>
    <w:p w14:paraId="2AE4CB9F" w14:textId="77777777" w:rsidR="00757C00" w:rsidRPr="00757C00" w:rsidRDefault="00757C00" w:rsidP="00757C00">
      <w:pPr>
        <w:rPr>
          <w:lang w:val="en-GB"/>
        </w:rPr>
      </w:pPr>
    </w:p>
    <w:p w14:paraId="599155EA" w14:textId="7D4241F2" w:rsidR="00382CDD" w:rsidRPr="00500FB7" w:rsidRDefault="00382CDD" w:rsidP="00817A67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>Our curriculum aims/intends to:</w:t>
      </w:r>
    </w:p>
    <w:p w14:paraId="3799DA75" w14:textId="2353186B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Provide a broad and balanced education for all </w:t>
      </w:r>
      <w:r w:rsidR="00817A67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s that is coherently planned and sequenced towards cumulatively sufficient knowledge for skills and future learning and employment</w:t>
      </w:r>
    </w:p>
    <w:p w14:paraId="245E9C4A" w14:textId="197DD56C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Enable </w:t>
      </w:r>
      <w:r w:rsidR="00817A67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students</w:t>
      </w: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 to develop knowledge, understand concepts and acquire skills, and be able to choose and apply these in relevant situations</w:t>
      </w:r>
    </w:p>
    <w:p w14:paraId="5C9E77EE" w14:textId="13C08B62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Support </w:t>
      </w:r>
      <w:r w:rsidR="00817A67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s’ spiritual, moral, social and cultural development</w:t>
      </w:r>
    </w:p>
    <w:p w14:paraId="466BD661" w14:textId="33FE8FF0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Support </w:t>
      </w:r>
      <w:r w:rsidR="00817A67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students</w:t>
      </w: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’ physical development and responsibility for their own health, and enable them to be active</w:t>
      </w:r>
    </w:p>
    <w:p w14:paraId="320C16D0" w14:textId="77777777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Promote a positive attitude towards learning</w:t>
      </w:r>
    </w:p>
    <w:p w14:paraId="14D3FFA8" w14:textId="5E1A9755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Ensure equal access to learning for all </w:t>
      </w:r>
      <w:r w:rsidR="00817A67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students</w:t>
      </w: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, with high expectations for every </w:t>
      </w:r>
      <w:r w:rsidR="00817A67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 and appropriate levels of challenge and support</w:t>
      </w:r>
    </w:p>
    <w:p w14:paraId="24039E8F" w14:textId="75B4B26D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Have a high academic/vocational/technical ambition for all </w:t>
      </w:r>
      <w:r w:rsidR="00817A67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s</w:t>
      </w:r>
    </w:p>
    <w:p w14:paraId="5DF71A79" w14:textId="408E100A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Equip </w:t>
      </w:r>
      <w:r w:rsidR="001934A9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s with the knowledge and cultural capital they need to succeed in life</w:t>
      </w:r>
    </w:p>
    <w:p w14:paraId="6BBF7656" w14:textId="41A024AF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Provide subject choices that support </w:t>
      </w:r>
      <w:r w:rsidR="001934A9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students</w:t>
      </w: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’ learning and progression, and enable them to work towards achieving their goals</w:t>
      </w:r>
    </w:p>
    <w:p w14:paraId="2B2BAE0A" w14:textId="4714784E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Provide a broad curriculum prioritising a strong academic core of subjects</w:t>
      </w:r>
      <w:r w:rsidR="001934A9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.</w:t>
      </w:r>
    </w:p>
    <w:p w14:paraId="05D177B4" w14:textId="3E900CA9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Develop </w:t>
      </w:r>
      <w:r w:rsidR="001934A9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students</w:t>
      </w: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’ independent learning skills and resilience, to equip them for further/higher education and employment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>:</w:t>
      </w:r>
    </w:p>
    <w:p w14:paraId="4FE9EE4F" w14:textId="2E937FB0" w:rsidR="00382CDD" w:rsidRPr="00500FB7" w:rsidRDefault="00382CDD" w:rsidP="001934A9">
      <w:pPr>
        <w:pStyle w:val="4Bulletedcopyblue"/>
        <w:numPr>
          <w:ilvl w:val="0"/>
          <w:numId w:val="0"/>
        </w:numPr>
        <w:ind w:left="340" w:hanging="170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</w:p>
    <w:p w14:paraId="336AD8F7" w14:textId="77777777" w:rsidR="000F1AEB" w:rsidRDefault="000F1AEB" w:rsidP="00382CDD">
      <w:pPr>
        <w:pStyle w:val="4Bulletedcopyblue"/>
        <w:numPr>
          <w:ilvl w:val="0"/>
          <w:numId w:val="0"/>
        </w:numPr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</w:p>
    <w:p w14:paraId="5C683632" w14:textId="1EE43250" w:rsidR="00382CDD" w:rsidRPr="00500FB7" w:rsidRDefault="00382CDD" w:rsidP="00382CDD">
      <w:pPr>
        <w:pStyle w:val="4Bulletedcopyblue"/>
        <w:numPr>
          <w:ilvl w:val="0"/>
          <w:numId w:val="0"/>
        </w:numPr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These curriculum aims are underpinned by our values:</w:t>
      </w:r>
    </w:p>
    <w:p w14:paraId="24F412C7" w14:textId="29A8E045" w:rsidR="00382CDD" w:rsidRPr="00500FB7" w:rsidRDefault="00382CDD" w:rsidP="00382CDD">
      <w:pPr>
        <w:pStyle w:val="4Bulletedcopyblue"/>
        <w:numPr>
          <w:ilvl w:val="0"/>
          <w:numId w:val="0"/>
        </w:numPr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</w:p>
    <w:p w14:paraId="42812460" w14:textId="19FF9D5A" w:rsidR="00382CDD" w:rsidRPr="00500FB7" w:rsidRDefault="001934A9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lastRenderedPageBreak/>
        <w:t>N-able</w:t>
      </w:r>
      <w:r w:rsidR="00382CDD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 values effective teamwork, so our curriculum provides plenty of opportunities for collaborative working</w:t>
      </w:r>
    </w:p>
    <w:p w14:paraId="6F5D46AC" w14:textId="67AB1D18" w:rsidR="00382CDD" w:rsidRPr="00500FB7" w:rsidRDefault="001934A9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N-able</w:t>
      </w:r>
      <w:r w:rsidR="00382CDD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 values the importance of diversity and respect, so our curriculum promotes co-operation and represents diverse voices</w:t>
      </w:r>
    </w:p>
    <w:p w14:paraId="686D1F7B" w14:textId="77777777" w:rsidR="00382CDD" w:rsidRPr="00500FB7" w:rsidRDefault="00382CDD" w:rsidP="00382CDD">
      <w:pPr>
        <w:pStyle w:val="4Bulletedcopyblue"/>
        <w:numPr>
          <w:ilvl w:val="0"/>
          <w:numId w:val="0"/>
        </w:numPr>
        <w:ind w:left="340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</w:p>
    <w:p w14:paraId="40B81EE8" w14:textId="57586B26" w:rsidR="00382CDD" w:rsidRPr="00757C00" w:rsidRDefault="00382CDD" w:rsidP="00BE5723">
      <w:pPr>
        <w:pStyle w:val="Heading1"/>
        <w:rPr>
          <w:rFonts w:cstheme="majorHAnsi"/>
          <w:color w:val="76923C" w:themeColor="accent3" w:themeShade="BF"/>
          <w:sz w:val="24"/>
          <w:szCs w:val="24"/>
        </w:rPr>
      </w:pPr>
      <w:bookmarkStart w:id="1" w:name="_Toc200974678"/>
      <w:r w:rsidRPr="00757C00">
        <w:rPr>
          <w:rFonts w:cstheme="majorHAnsi"/>
          <w:color w:val="76923C" w:themeColor="accent3" w:themeShade="BF"/>
          <w:sz w:val="24"/>
          <w:szCs w:val="24"/>
        </w:rPr>
        <w:t xml:space="preserve">2. </w:t>
      </w:r>
      <w:r w:rsidRPr="00757C00">
        <w:rPr>
          <w:rFonts w:cstheme="majorHAnsi"/>
          <w:color w:val="76923C" w:themeColor="accent3" w:themeShade="BF"/>
        </w:rPr>
        <w:t>Legislation and guidance</w:t>
      </w:r>
      <w:bookmarkEnd w:id="1"/>
    </w:p>
    <w:p w14:paraId="64C08D27" w14:textId="77777777" w:rsidR="00BE5723" w:rsidRPr="00500FB7" w:rsidRDefault="00BE5723" w:rsidP="00BE5723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7286920E" w14:textId="77777777" w:rsidR="00382CDD" w:rsidRPr="00500FB7" w:rsidRDefault="00382CDD" w:rsidP="00382CDD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>This policy complies with our funding agreement and articles of association.</w:t>
      </w:r>
    </w:p>
    <w:p w14:paraId="69054DEB" w14:textId="77777777" w:rsidR="00382CDD" w:rsidRPr="00500FB7" w:rsidRDefault="00382CDD" w:rsidP="00382CDD">
      <w:pPr>
        <w:pStyle w:val="1bodycopy10pt"/>
        <w:rPr>
          <w:rFonts w:asciiTheme="majorHAnsi" w:hAnsiTheme="majorHAnsi" w:cstheme="majorHAnsi"/>
          <w:sz w:val="24"/>
          <w:lang w:val="en-GB"/>
        </w:rPr>
      </w:pPr>
    </w:p>
    <w:p w14:paraId="0B8B1FA5" w14:textId="77777777" w:rsidR="00382CDD" w:rsidRDefault="00382CDD" w:rsidP="00382CDD">
      <w:pPr>
        <w:pStyle w:val="Heading1"/>
        <w:rPr>
          <w:rFonts w:cstheme="majorHAnsi"/>
          <w:color w:val="76923C" w:themeColor="accent3" w:themeShade="BF"/>
          <w:sz w:val="24"/>
          <w:szCs w:val="24"/>
        </w:rPr>
      </w:pPr>
      <w:bookmarkStart w:id="2" w:name="_Toc200974679"/>
      <w:r w:rsidRPr="00757C00">
        <w:rPr>
          <w:rFonts w:cstheme="majorHAnsi"/>
          <w:color w:val="76923C" w:themeColor="accent3" w:themeShade="BF"/>
          <w:sz w:val="24"/>
          <w:szCs w:val="24"/>
        </w:rPr>
        <w:t xml:space="preserve">3. </w:t>
      </w:r>
      <w:r w:rsidRPr="00757C00">
        <w:rPr>
          <w:rFonts w:cstheme="majorHAnsi"/>
          <w:color w:val="76923C" w:themeColor="accent3" w:themeShade="BF"/>
        </w:rPr>
        <w:t>Roles and responsibilities</w:t>
      </w:r>
      <w:bookmarkEnd w:id="2"/>
    </w:p>
    <w:p w14:paraId="66123C14" w14:textId="77777777" w:rsidR="00757C00" w:rsidRPr="00757C00" w:rsidRDefault="00757C00" w:rsidP="00757C00">
      <w:pPr>
        <w:rPr>
          <w:lang w:val="en-GB"/>
        </w:rPr>
      </w:pPr>
    </w:p>
    <w:p w14:paraId="7349A64D" w14:textId="1AA73C6D" w:rsidR="00382CDD" w:rsidRPr="00500FB7" w:rsidRDefault="00382CDD" w:rsidP="00382CDD">
      <w:pPr>
        <w:pStyle w:val="Subhead2"/>
        <w:rPr>
          <w:rFonts w:asciiTheme="majorHAnsi" w:hAnsiTheme="majorHAnsi" w:cstheme="majorHAnsi"/>
          <w:lang w:val="en-GB"/>
        </w:rPr>
      </w:pPr>
      <w:r w:rsidRPr="00500FB7">
        <w:rPr>
          <w:rFonts w:asciiTheme="majorHAnsi" w:hAnsiTheme="majorHAnsi" w:cstheme="majorHAnsi"/>
          <w:lang w:val="en-GB"/>
        </w:rPr>
        <w:t xml:space="preserve">3.1 </w:t>
      </w:r>
      <w:r w:rsidR="00BE5723" w:rsidRPr="00500FB7">
        <w:rPr>
          <w:rFonts w:asciiTheme="majorHAnsi" w:hAnsiTheme="majorHAnsi" w:cstheme="majorHAnsi"/>
          <w:lang w:val="en-GB"/>
        </w:rPr>
        <w:t>The Director</w:t>
      </w:r>
    </w:p>
    <w:p w14:paraId="6B7DBC00" w14:textId="3D7BF4FE" w:rsidR="00382CDD" w:rsidRPr="00500FB7" w:rsidRDefault="00382CDD" w:rsidP="00382CDD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The </w:t>
      </w:r>
      <w:r w:rsidR="00BE5723" w:rsidRPr="00500FB7">
        <w:rPr>
          <w:rFonts w:asciiTheme="majorHAnsi" w:hAnsiTheme="majorHAnsi" w:cstheme="majorHAnsi"/>
          <w:sz w:val="24"/>
          <w:szCs w:val="24"/>
          <w:lang w:val="en-GB"/>
        </w:rPr>
        <w:t>Director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will monitor the effectiveness of this policy and hold the </w:t>
      </w:r>
      <w:r w:rsidR="00BE5723" w:rsidRPr="00500FB7">
        <w:rPr>
          <w:rFonts w:asciiTheme="majorHAnsi" w:hAnsiTheme="majorHAnsi" w:cstheme="majorHAnsi"/>
          <w:sz w:val="24"/>
          <w:szCs w:val="24"/>
          <w:lang w:val="en-GB"/>
        </w:rPr>
        <w:t>Centre Manager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to account for its implementation.</w:t>
      </w:r>
    </w:p>
    <w:p w14:paraId="51A238B8" w14:textId="42AB024F" w:rsidR="00382CDD" w:rsidRPr="00500FB7" w:rsidRDefault="00382CDD" w:rsidP="00382CDD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The </w:t>
      </w:r>
      <w:r w:rsidR="00BE5723" w:rsidRPr="00500FB7">
        <w:rPr>
          <w:rFonts w:asciiTheme="majorHAnsi" w:hAnsiTheme="majorHAnsi" w:cstheme="majorHAnsi"/>
          <w:sz w:val="24"/>
          <w:szCs w:val="24"/>
          <w:lang w:val="en-GB"/>
        </w:rPr>
        <w:t>Director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will also make sure that:</w:t>
      </w:r>
    </w:p>
    <w:p w14:paraId="5766DA43" w14:textId="77777777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>A robust framework is in place for setting curriculum priorities and aspirational targets</w:t>
      </w:r>
    </w:p>
    <w:p w14:paraId="1FD01A01" w14:textId="154F8BFE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>Enough teaching time is provided for</w:t>
      </w:r>
      <w:r w:rsidR="00BE5723"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student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>s to cover the Curriculum</w:t>
      </w:r>
      <w:r w:rsidR="00BE5723" w:rsidRPr="00500FB7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0D824DCA" w14:textId="71213DE1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BE5723"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N-able 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>is complying with its funding agreement and teaching a "broad and balanced curriculum" which includes English</w:t>
      </w:r>
      <w:r w:rsidR="00BE5723"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&amp;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BE5723" w:rsidRPr="00500FB7">
        <w:rPr>
          <w:rFonts w:asciiTheme="majorHAnsi" w:hAnsiTheme="majorHAnsi" w:cstheme="majorHAnsi"/>
          <w:sz w:val="24"/>
          <w:szCs w:val="24"/>
          <w:lang w:val="en-GB"/>
        </w:rPr>
        <w:t>M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aths and enough teaching time is provided for </w:t>
      </w:r>
      <w:r w:rsidR="00BE5723" w:rsidRPr="00500FB7">
        <w:rPr>
          <w:rFonts w:asciiTheme="majorHAnsi" w:hAnsiTheme="majorHAnsi" w:cstheme="majorHAnsi"/>
          <w:sz w:val="24"/>
          <w:szCs w:val="24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>s to cover the requirements of the funding agreement</w:t>
      </w:r>
    </w:p>
    <w:p w14:paraId="5AEF056A" w14:textId="090B5690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Proper provision is made for </w:t>
      </w:r>
      <w:r w:rsidR="00BE5723" w:rsidRPr="00500FB7">
        <w:rPr>
          <w:rFonts w:asciiTheme="majorHAnsi" w:hAnsiTheme="majorHAnsi" w:cstheme="majorHAnsi"/>
          <w:sz w:val="24"/>
          <w:szCs w:val="24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s with different abilities and needs, including </w:t>
      </w:r>
      <w:r w:rsidR="00BE5723" w:rsidRPr="00500FB7">
        <w:rPr>
          <w:rFonts w:asciiTheme="majorHAnsi" w:hAnsiTheme="majorHAnsi" w:cstheme="majorHAnsi"/>
          <w:sz w:val="24"/>
          <w:szCs w:val="24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>s with special educational needs (SEN)</w:t>
      </w:r>
    </w:p>
    <w:p w14:paraId="50EDD412" w14:textId="1687A8F8" w:rsidR="00382CDD" w:rsidRPr="00500FB7" w:rsidRDefault="00382CDD" w:rsidP="00BE5723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All courses that the school provides for </w:t>
      </w:r>
      <w:r w:rsidR="00BE5723" w:rsidRPr="00500FB7">
        <w:rPr>
          <w:rFonts w:asciiTheme="majorHAnsi" w:hAnsiTheme="majorHAnsi" w:cstheme="majorHAnsi"/>
          <w:sz w:val="24"/>
          <w:szCs w:val="24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>s below the age of 19 and that lead to qualifications, such as GCSEs, have been approved by the secretary of state</w:t>
      </w:r>
    </w:p>
    <w:p w14:paraId="0C32DA9E" w14:textId="1FDC3D69" w:rsidR="00382CDD" w:rsidRPr="00500FB7" w:rsidRDefault="00382CDD" w:rsidP="00BE5723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lastRenderedPageBreak/>
        <w:t>It participates actively in decision-making about the breadth and balance of the curriculum</w:t>
      </w:r>
    </w:p>
    <w:p w14:paraId="15F9A443" w14:textId="78507A1A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i/>
          <w:color w:val="F15F22"/>
          <w:sz w:val="24"/>
          <w:szCs w:val="24"/>
          <w:shd w:val="clear" w:color="auto" w:fill="FFFFFF"/>
          <w:lang w:val="en-GB"/>
        </w:rPr>
        <w:t xml:space="preserve"> </w:t>
      </w:r>
      <w:r w:rsidR="00BE5723" w:rsidRPr="00500FB7">
        <w:rPr>
          <w:rFonts w:asciiTheme="majorHAnsi" w:hAnsiTheme="majorHAnsi" w:cstheme="majorHAnsi"/>
          <w:sz w:val="24"/>
          <w:szCs w:val="24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>s from year 7 onwards are provided with independent, impartial careers guidance, and that this is appropriately resourced</w:t>
      </w:r>
    </w:p>
    <w:p w14:paraId="251F4F0C" w14:textId="41C98608" w:rsidR="00382CDD" w:rsidRPr="00500FB7" w:rsidRDefault="00382CDD" w:rsidP="00382CDD">
      <w:pPr>
        <w:pStyle w:val="Subhead2"/>
        <w:rPr>
          <w:rFonts w:asciiTheme="majorHAnsi" w:hAnsiTheme="majorHAnsi" w:cstheme="majorHAnsi"/>
          <w:lang w:val="en-GB"/>
        </w:rPr>
      </w:pPr>
      <w:r w:rsidRPr="00500FB7">
        <w:rPr>
          <w:rFonts w:asciiTheme="majorHAnsi" w:hAnsiTheme="majorHAnsi" w:cstheme="majorHAnsi"/>
          <w:lang w:val="en-GB"/>
        </w:rPr>
        <w:t xml:space="preserve">3.2 </w:t>
      </w:r>
      <w:r w:rsidR="00BE5723" w:rsidRPr="00500FB7">
        <w:rPr>
          <w:rFonts w:asciiTheme="majorHAnsi" w:hAnsiTheme="majorHAnsi" w:cstheme="majorHAnsi"/>
          <w:lang w:val="en-GB"/>
        </w:rPr>
        <w:t>Director</w:t>
      </w:r>
    </w:p>
    <w:p w14:paraId="3D283562" w14:textId="62B5FEC3" w:rsidR="00382CDD" w:rsidRPr="00500FB7" w:rsidRDefault="00382CDD" w:rsidP="00382CDD">
      <w:pPr>
        <w:pStyle w:val="1bodycopy10pt"/>
        <w:rPr>
          <w:rFonts w:asciiTheme="majorHAnsi" w:hAnsiTheme="majorHAnsi" w:cstheme="majorHAnsi"/>
          <w:sz w:val="24"/>
          <w:lang w:val="en-GB"/>
        </w:rPr>
      </w:pPr>
      <w:r w:rsidRPr="00500FB7">
        <w:rPr>
          <w:rFonts w:asciiTheme="majorHAnsi" w:hAnsiTheme="majorHAnsi" w:cstheme="majorHAnsi"/>
          <w:sz w:val="24"/>
          <w:lang w:val="en-GB"/>
        </w:rPr>
        <w:t>The</w:t>
      </w:r>
      <w:r w:rsidR="00BE5723" w:rsidRPr="00500FB7">
        <w:rPr>
          <w:rFonts w:asciiTheme="majorHAnsi" w:hAnsiTheme="majorHAnsi" w:cstheme="majorHAnsi"/>
          <w:sz w:val="24"/>
          <w:lang w:val="en-GB"/>
        </w:rPr>
        <w:t xml:space="preserve"> Director</w:t>
      </w:r>
      <w:r w:rsidRPr="00500FB7">
        <w:rPr>
          <w:rFonts w:asciiTheme="majorHAnsi" w:hAnsiTheme="majorHAnsi" w:cstheme="majorHAnsi"/>
          <w:sz w:val="24"/>
          <w:lang w:val="en-GB"/>
        </w:rPr>
        <w:t xml:space="preserve"> is responsible for ensuring that this policy is adhered to, and that:</w:t>
      </w:r>
    </w:p>
    <w:p w14:paraId="4A94C904" w14:textId="537E070D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All required elements of the curriculum, and those subjects which the </w:t>
      </w:r>
      <w:r w:rsidR="00BF5F58"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centre 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chooses to offer, have aims and objectives which reflect the aims </w:t>
      </w:r>
      <w:r w:rsidR="00BF5F58" w:rsidRPr="00500FB7">
        <w:rPr>
          <w:rFonts w:asciiTheme="majorHAnsi" w:hAnsiTheme="majorHAnsi" w:cstheme="majorHAnsi"/>
          <w:sz w:val="24"/>
          <w:szCs w:val="24"/>
          <w:lang w:val="en-GB"/>
        </w:rPr>
        <w:t>N-able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and indicate how the needs of individual </w:t>
      </w:r>
      <w:r w:rsidR="00BF5F58" w:rsidRPr="00500FB7">
        <w:rPr>
          <w:rFonts w:asciiTheme="majorHAnsi" w:hAnsiTheme="majorHAnsi" w:cstheme="majorHAnsi"/>
          <w:sz w:val="24"/>
          <w:szCs w:val="24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>s will be met</w:t>
      </w:r>
    </w:p>
    <w:p w14:paraId="48F0852E" w14:textId="15D504BF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The amount of time provided for teaching the required elements of the curriculum is adequate and is reviewed by the </w:t>
      </w:r>
      <w:r w:rsidR="00BF5F58" w:rsidRPr="00500FB7">
        <w:rPr>
          <w:rFonts w:asciiTheme="majorHAnsi" w:hAnsiTheme="majorHAnsi" w:cstheme="majorHAnsi"/>
          <w:sz w:val="24"/>
          <w:szCs w:val="24"/>
          <w:lang w:val="en-GB"/>
        </w:rPr>
        <w:t>management</w:t>
      </w:r>
    </w:p>
    <w:p w14:paraId="4E3210AC" w14:textId="08931140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Where appropriate, the individual needs of some </w:t>
      </w:r>
      <w:r w:rsidR="00BF5F58" w:rsidRPr="00500FB7">
        <w:rPr>
          <w:rFonts w:asciiTheme="majorHAnsi" w:hAnsiTheme="majorHAnsi" w:cstheme="majorHAnsi"/>
          <w:sz w:val="24"/>
          <w:szCs w:val="24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>s are met by permanent or temporary disapplication from all or part of the</w:t>
      </w:r>
      <w:r w:rsidR="002D24BB"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>Curriculum</w:t>
      </w:r>
    </w:p>
    <w:p w14:paraId="71B683F4" w14:textId="18792B7C" w:rsidR="00382CDD" w:rsidRPr="00500FB7" w:rsidRDefault="002D24BB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Will </w:t>
      </w:r>
      <w:r w:rsidR="00382CDD" w:rsidRPr="00500FB7">
        <w:rPr>
          <w:rFonts w:asciiTheme="majorHAnsi" w:hAnsiTheme="majorHAnsi" w:cstheme="majorHAnsi"/>
          <w:sz w:val="24"/>
          <w:szCs w:val="24"/>
          <w:lang w:val="en-GB"/>
        </w:rPr>
        <w:t>manage requests to withdraw children from curriculum subjects, where appropriate</w:t>
      </w:r>
    </w:p>
    <w:p w14:paraId="01F10FF2" w14:textId="7A05D0AB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The </w:t>
      </w:r>
      <w:r w:rsidR="002D24BB" w:rsidRPr="00500FB7">
        <w:rPr>
          <w:rFonts w:asciiTheme="majorHAnsi" w:hAnsiTheme="majorHAnsi" w:cstheme="majorHAnsi"/>
          <w:sz w:val="24"/>
          <w:szCs w:val="24"/>
          <w:lang w:val="en-GB"/>
        </w:rPr>
        <w:t>centre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>’s procedures for assessment meet all legal requirements</w:t>
      </w:r>
    </w:p>
    <w:p w14:paraId="17FD6466" w14:textId="25D70456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The </w:t>
      </w:r>
      <w:r w:rsidR="002D24BB" w:rsidRPr="00500FB7">
        <w:rPr>
          <w:rFonts w:asciiTheme="majorHAnsi" w:hAnsiTheme="majorHAnsi" w:cstheme="majorHAnsi"/>
          <w:sz w:val="24"/>
          <w:szCs w:val="24"/>
          <w:lang w:val="en-GB"/>
        </w:rPr>
        <w:t>Director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is fully involved in decision-making processes that relate to the breadth and balance of the curriculum</w:t>
      </w:r>
    </w:p>
    <w:p w14:paraId="6F015A59" w14:textId="65D51F67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The </w:t>
      </w:r>
      <w:r w:rsidR="002D24BB" w:rsidRPr="00500FB7">
        <w:rPr>
          <w:rFonts w:asciiTheme="majorHAnsi" w:hAnsiTheme="majorHAnsi" w:cstheme="majorHAnsi"/>
          <w:sz w:val="24"/>
          <w:szCs w:val="24"/>
          <w:lang w:val="en-GB"/>
        </w:rPr>
        <w:t>Director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is advised on</w:t>
      </w:r>
      <w:r w:rsidR="002D24BB"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>targets, in order to make informed decisions</w:t>
      </w:r>
    </w:p>
    <w:p w14:paraId="21F3E924" w14:textId="385B437E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Proper provision is in place for </w:t>
      </w:r>
      <w:r w:rsidR="002D24BB" w:rsidRPr="00500FB7">
        <w:rPr>
          <w:rFonts w:asciiTheme="majorHAnsi" w:hAnsiTheme="majorHAnsi" w:cstheme="majorHAnsi"/>
          <w:sz w:val="24"/>
          <w:szCs w:val="24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s with different abilities and needs, including </w:t>
      </w:r>
      <w:r w:rsidR="002D24BB" w:rsidRPr="00500FB7">
        <w:rPr>
          <w:rFonts w:asciiTheme="majorHAnsi" w:hAnsiTheme="majorHAnsi" w:cstheme="majorHAnsi"/>
          <w:sz w:val="24"/>
          <w:szCs w:val="24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>s with SEN</w:t>
      </w:r>
    </w:p>
    <w:p w14:paraId="449DCFF9" w14:textId="77777777" w:rsidR="002D24BB" w:rsidRPr="00500FB7" w:rsidRDefault="002D24BB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</w:p>
    <w:p w14:paraId="2543D7A2" w14:textId="77777777" w:rsidR="00382CDD" w:rsidRPr="00500FB7" w:rsidRDefault="00382CDD" w:rsidP="00382CDD">
      <w:pPr>
        <w:pStyle w:val="Subhead2"/>
        <w:rPr>
          <w:rFonts w:asciiTheme="majorHAnsi" w:hAnsiTheme="majorHAnsi" w:cstheme="majorHAnsi"/>
          <w:lang w:val="en-GB"/>
        </w:rPr>
      </w:pPr>
      <w:r w:rsidRPr="00500FB7">
        <w:rPr>
          <w:rFonts w:asciiTheme="majorHAnsi" w:hAnsiTheme="majorHAnsi" w:cstheme="majorHAnsi"/>
          <w:lang w:val="en-GB"/>
        </w:rPr>
        <w:t>3.3 Other staff</w:t>
      </w:r>
    </w:p>
    <w:p w14:paraId="36B41541" w14:textId="137872AA" w:rsidR="00382CDD" w:rsidRPr="00500FB7" w:rsidRDefault="00382CDD" w:rsidP="00382CDD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>Other staff will make sure that the curriculum is implemented in accordance with this policy.</w:t>
      </w:r>
    </w:p>
    <w:p w14:paraId="35A02951" w14:textId="4B2B3ECF" w:rsidR="00382CDD" w:rsidRPr="00500FB7" w:rsidRDefault="002D24BB" w:rsidP="00382CDD">
      <w:pPr>
        <w:pStyle w:val="Caption1"/>
        <w:rPr>
          <w:rFonts w:asciiTheme="majorHAnsi" w:hAnsiTheme="majorHAnsi" w:cstheme="majorHAnsi"/>
          <w:i w:val="0"/>
          <w:color w:val="auto"/>
          <w:sz w:val="24"/>
          <w:lang w:val="en-GB"/>
        </w:rPr>
      </w:pPr>
      <w:r w:rsidRPr="00500FB7">
        <w:rPr>
          <w:rFonts w:asciiTheme="majorHAnsi" w:hAnsiTheme="majorHAnsi" w:cstheme="majorHAnsi"/>
          <w:b/>
          <w:bCs/>
          <w:i w:val="0"/>
          <w:color w:val="auto"/>
          <w:sz w:val="24"/>
          <w:lang w:val="en-GB"/>
        </w:rPr>
        <w:lastRenderedPageBreak/>
        <w:t>Abby Harrison</w:t>
      </w:r>
      <w:r w:rsidRPr="00500FB7">
        <w:rPr>
          <w:rFonts w:asciiTheme="majorHAnsi" w:hAnsiTheme="majorHAnsi" w:cstheme="majorHAnsi"/>
          <w:i w:val="0"/>
          <w:color w:val="auto"/>
          <w:sz w:val="24"/>
          <w:lang w:val="en-GB"/>
        </w:rPr>
        <w:t xml:space="preserve"> (English Lead) will liaise with schools, parents and partners to ensure the smooth operating of the English Curriculum, the exam boards we use and the external exam centres.</w:t>
      </w:r>
    </w:p>
    <w:p w14:paraId="6B6D01CF" w14:textId="1E695D41" w:rsidR="00752B61" w:rsidRPr="00500FB7" w:rsidRDefault="00752B61" w:rsidP="00752B61">
      <w:pPr>
        <w:pStyle w:val="Caption1"/>
        <w:rPr>
          <w:rFonts w:asciiTheme="majorHAnsi" w:hAnsiTheme="majorHAnsi" w:cstheme="majorHAnsi"/>
          <w:i w:val="0"/>
          <w:color w:val="auto"/>
          <w:sz w:val="24"/>
          <w:lang w:val="en-GB"/>
        </w:rPr>
      </w:pPr>
      <w:r w:rsidRPr="00500FB7">
        <w:rPr>
          <w:rFonts w:asciiTheme="majorHAnsi" w:hAnsiTheme="majorHAnsi" w:cstheme="majorHAnsi"/>
          <w:b/>
          <w:bCs/>
          <w:i w:val="0"/>
          <w:color w:val="auto"/>
          <w:sz w:val="24"/>
          <w:lang w:val="en-GB"/>
        </w:rPr>
        <w:t>Emma Dixon</w:t>
      </w:r>
      <w:r w:rsidRPr="00500FB7">
        <w:rPr>
          <w:rFonts w:asciiTheme="majorHAnsi" w:hAnsiTheme="majorHAnsi" w:cstheme="majorHAnsi"/>
          <w:i w:val="0"/>
          <w:color w:val="auto"/>
          <w:sz w:val="24"/>
          <w:lang w:val="en-GB"/>
        </w:rPr>
        <w:t xml:space="preserve"> (Maths Lead) will liaise with schools, parents and partners to ensure the smooth operating of the English Curriculum, the exam boards we use and the external exam centres.</w:t>
      </w:r>
    </w:p>
    <w:p w14:paraId="4FEB3FB6" w14:textId="77777777" w:rsidR="00752B61" w:rsidRPr="00500FB7" w:rsidRDefault="00752B61" w:rsidP="00752B61">
      <w:pPr>
        <w:pStyle w:val="Caption1"/>
        <w:rPr>
          <w:rFonts w:asciiTheme="majorHAnsi" w:eastAsia="Times New Roman" w:hAnsiTheme="majorHAnsi" w:cstheme="majorHAnsi"/>
          <w:i w:val="0"/>
          <w:color w:val="auto"/>
          <w:sz w:val="24"/>
          <w:lang w:val="en-GB"/>
        </w:rPr>
      </w:pPr>
    </w:p>
    <w:p w14:paraId="194AF60A" w14:textId="3FC75B40" w:rsidR="00382CDD" w:rsidRPr="00757C00" w:rsidRDefault="00382CDD" w:rsidP="00382CDD">
      <w:pPr>
        <w:pStyle w:val="Heading1"/>
        <w:rPr>
          <w:rFonts w:cstheme="majorHAnsi"/>
          <w:color w:val="76923C" w:themeColor="accent3" w:themeShade="BF"/>
          <w:sz w:val="24"/>
          <w:szCs w:val="24"/>
        </w:rPr>
      </w:pPr>
      <w:bookmarkStart w:id="3" w:name="_Toc200974680"/>
      <w:r w:rsidRPr="00757C00">
        <w:rPr>
          <w:rFonts w:cstheme="majorHAnsi"/>
          <w:color w:val="76923C" w:themeColor="accent3" w:themeShade="BF"/>
          <w:sz w:val="24"/>
          <w:szCs w:val="24"/>
        </w:rPr>
        <w:t xml:space="preserve">4. </w:t>
      </w:r>
      <w:proofErr w:type="spellStart"/>
      <w:r w:rsidR="000F1AEB" w:rsidRPr="00757C00">
        <w:rPr>
          <w:rFonts w:cstheme="majorHAnsi"/>
          <w:color w:val="76923C" w:themeColor="accent3" w:themeShade="BF"/>
        </w:rPr>
        <w:t>Organi</w:t>
      </w:r>
      <w:r w:rsidR="000F1AEB">
        <w:rPr>
          <w:rFonts w:cstheme="majorHAnsi"/>
          <w:color w:val="76923C" w:themeColor="accent3" w:themeShade="BF"/>
        </w:rPr>
        <w:t>s</w:t>
      </w:r>
      <w:r w:rsidR="000F1AEB" w:rsidRPr="00757C00">
        <w:rPr>
          <w:rFonts w:cstheme="majorHAnsi"/>
          <w:color w:val="76923C" w:themeColor="accent3" w:themeShade="BF"/>
        </w:rPr>
        <w:t>ation</w:t>
      </w:r>
      <w:proofErr w:type="spellEnd"/>
      <w:r w:rsidRPr="00757C00">
        <w:rPr>
          <w:rFonts w:cstheme="majorHAnsi"/>
          <w:color w:val="76923C" w:themeColor="accent3" w:themeShade="BF"/>
        </w:rPr>
        <w:t xml:space="preserve"> and planning</w:t>
      </w:r>
      <w:bookmarkEnd w:id="3"/>
    </w:p>
    <w:p w14:paraId="3225330C" w14:textId="77777777" w:rsidR="00752B61" w:rsidRPr="00500FB7" w:rsidRDefault="00752B61" w:rsidP="00752B61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4C6F20DD" w14:textId="7806AE45" w:rsidR="00382CDD" w:rsidRPr="00500FB7" w:rsidRDefault="00752B61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Our</w:t>
      </w:r>
      <w:r w:rsidR="00382CDD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 curriculum approach</w:t>
      </w: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 is designed to be </w:t>
      </w:r>
      <w:r w:rsidR="00382CDD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creative</w:t>
      </w: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, therapeutic, nurturing and relevant.</w:t>
      </w:r>
    </w:p>
    <w:p w14:paraId="5E4C9D5E" w14:textId="273B7662" w:rsidR="00382CDD" w:rsidRPr="00500FB7" w:rsidRDefault="00752B61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We will ensure that tasks are matched to the capabilities of the individual student</w:t>
      </w:r>
      <w:r w:rsidR="001C7AD6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.</w:t>
      </w:r>
    </w:p>
    <w:p w14:paraId="3C3E0C3F" w14:textId="10035983" w:rsidR="00382CDD" w:rsidRPr="00500FB7" w:rsidRDefault="001C7AD6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To ensure that there </w:t>
      </w:r>
      <w:proofErr w:type="gramStart"/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is</w:t>
      </w:r>
      <w:proofErr w:type="gramEnd"/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 continuity and progression for each student</w:t>
      </w:r>
    </w:p>
    <w:p w14:paraId="6F73D0A5" w14:textId="20893EB9" w:rsidR="00382CDD" w:rsidRPr="00500FB7" w:rsidRDefault="001C7AD6" w:rsidP="001C7AD6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To meet the student</w:t>
      </w:r>
      <w:r w:rsid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’</w:t>
      </w: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s needs through differing teaching and learning pedagogies, skills and content, tasks, pupil outcomes and responses  </w:t>
      </w:r>
    </w:p>
    <w:p w14:paraId="49184666" w14:textId="77777777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Short, medium and long-term planning expectations</w:t>
      </w:r>
    </w:p>
    <w:p w14:paraId="435185A8" w14:textId="25A4D7E2" w:rsidR="00382CDD" w:rsidRPr="00500FB7" w:rsidRDefault="001C7AD6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bookmarkStart w:id="4" w:name="_Toc495931638"/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Resources needed for the curriculum will be sourced and ordered by the admin team.</w:t>
      </w:r>
    </w:p>
    <w:p w14:paraId="341F91B2" w14:textId="0CA9D373" w:rsidR="001C7AD6" w:rsidRPr="00500FB7" w:rsidRDefault="001C7AD6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Schemes of work reflecting the different needs of individual students and groups</w:t>
      </w:r>
    </w:p>
    <w:p w14:paraId="241E1DD7" w14:textId="400A95B6" w:rsidR="001C7AD6" w:rsidRPr="00500FB7" w:rsidRDefault="001C7AD6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Planning evidence highlighting the differentiation and adaption in use</w:t>
      </w:r>
    </w:p>
    <w:p w14:paraId="30B4886B" w14:textId="7A549EBA" w:rsidR="001C7AD6" w:rsidRPr="00500FB7" w:rsidRDefault="001C7AD6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Learning objectives being made explicit to the students</w:t>
      </w:r>
    </w:p>
    <w:p w14:paraId="6E706E7D" w14:textId="1D714C34" w:rsidR="001C7AD6" w:rsidRPr="00500FB7" w:rsidRDefault="001C7AD6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The setting of short-, medium- and long-term targets</w:t>
      </w:r>
    </w:p>
    <w:p w14:paraId="2065D408" w14:textId="6113E6F3" w:rsidR="001C7AD6" w:rsidRPr="00500FB7" w:rsidRDefault="001C7AD6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Using the most</w:t>
      </w:r>
      <w:r w:rsidR="006D78CB"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 appropriate teaching and learning methodologies for the task</w:t>
      </w:r>
    </w:p>
    <w:p w14:paraId="53568E36" w14:textId="02DE6C1E" w:rsidR="006D78CB" w:rsidRPr="00500FB7" w:rsidRDefault="006D78CB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Adapting resources to enable students to achieve</w:t>
      </w:r>
    </w:p>
    <w:p w14:paraId="096CDBCF" w14:textId="1EAA5860" w:rsidR="006D78CB" w:rsidRPr="00500FB7" w:rsidRDefault="006D78CB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lastRenderedPageBreak/>
        <w:t>Challenging students to reach their full potential</w:t>
      </w:r>
    </w:p>
    <w:p w14:paraId="7A67A7C8" w14:textId="11972582" w:rsidR="006D78CB" w:rsidRPr="00500FB7" w:rsidRDefault="006D78CB" w:rsidP="00382CDD">
      <w:pPr>
        <w:pStyle w:val="4Bulletedcopyblue"/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>Building resilience to academic challenge</w:t>
      </w:r>
      <w:r w:rsidR="00D000BA">
        <w:rPr>
          <w:rFonts w:asciiTheme="majorHAnsi" w:hAnsiTheme="majorHAnsi" w:cstheme="majorHAnsi"/>
          <w:sz w:val="24"/>
          <w:szCs w:val="24"/>
          <w:shd w:val="clear" w:color="auto" w:fill="FFFFFF"/>
          <w:lang w:val="en-GB"/>
        </w:rPr>
        <w:t xml:space="preserve"> to all our students from aged 11 -25</w:t>
      </w:r>
    </w:p>
    <w:p w14:paraId="2FA868BA" w14:textId="4A53A1EE" w:rsidR="00382CDD" w:rsidRDefault="00382CDD" w:rsidP="006D78CB">
      <w:pPr>
        <w:pStyle w:val="Heading1"/>
        <w:rPr>
          <w:rFonts w:cstheme="majorHAnsi"/>
          <w:color w:val="76923C" w:themeColor="accent3" w:themeShade="BF"/>
          <w:sz w:val="24"/>
          <w:szCs w:val="24"/>
        </w:rPr>
      </w:pPr>
      <w:bookmarkStart w:id="5" w:name="_Toc200974681"/>
      <w:bookmarkEnd w:id="4"/>
      <w:r w:rsidRPr="00757C00">
        <w:rPr>
          <w:rFonts w:cstheme="majorHAnsi"/>
          <w:color w:val="76923C" w:themeColor="accent3" w:themeShade="BF"/>
          <w:sz w:val="24"/>
          <w:szCs w:val="24"/>
        </w:rPr>
        <w:t>5.</w:t>
      </w:r>
      <w:r w:rsidRPr="00757C00">
        <w:rPr>
          <w:rFonts w:cstheme="majorHAnsi"/>
          <w:color w:val="76923C" w:themeColor="accent3" w:themeShade="BF"/>
        </w:rPr>
        <w:t xml:space="preserve"> Inclusion</w:t>
      </w:r>
      <w:bookmarkEnd w:id="5"/>
    </w:p>
    <w:p w14:paraId="26118FEA" w14:textId="77777777" w:rsidR="00757C00" w:rsidRPr="00757C00" w:rsidRDefault="00757C00" w:rsidP="00757C00">
      <w:pPr>
        <w:rPr>
          <w:lang w:val="en-GB"/>
        </w:rPr>
      </w:pPr>
    </w:p>
    <w:p w14:paraId="6AC676C4" w14:textId="77777777" w:rsidR="00382CDD" w:rsidRPr="00500FB7" w:rsidRDefault="00382CDD" w:rsidP="00382CDD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>Teachers set high expectations for all pupils. They will use appropriate assessment to set ambitious targets and plan challenging work for all groups, including:</w:t>
      </w:r>
    </w:p>
    <w:p w14:paraId="5AC73D2E" w14:textId="36197F90" w:rsidR="00382CDD" w:rsidRPr="00500FB7" w:rsidRDefault="00382CDD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More able </w:t>
      </w:r>
      <w:r w:rsidR="006D78CB" w:rsidRPr="00500FB7">
        <w:rPr>
          <w:rFonts w:asciiTheme="majorHAnsi" w:hAnsiTheme="majorHAnsi" w:cstheme="majorHAnsi"/>
          <w:sz w:val="24"/>
          <w:szCs w:val="24"/>
          <w:lang w:val="en-GB"/>
        </w:rPr>
        <w:t>students</w:t>
      </w:r>
    </w:p>
    <w:p w14:paraId="2882F0D8" w14:textId="19C12718" w:rsidR="00382CDD" w:rsidRPr="00500FB7" w:rsidRDefault="006D78CB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>Students</w:t>
      </w:r>
      <w:r w:rsidR="00382CDD"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with low prior attainment</w:t>
      </w:r>
    </w:p>
    <w:p w14:paraId="425E4DDC" w14:textId="16A1FD28" w:rsidR="00382CDD" w:rsidRPr="00500FB7" w:rsidRDefault="006D78CB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>Student</w:t>
      </w:r>
      <w:r w:rsidR="00382CDD" w:rsidRPr="00500FB7">
        <w:rPr>
          <w:rFonts w:asciiTheme="majorHAnsi" w:hAnsiTheme="majorHAnsi" w:cstheme="majorHAnsi"/>
          <w:sz w:val="24"/>
          <w:szCs w:val="24"/>
          <w:lang w:val="en-GB"/>
        </w:rPr>
        <w:t>s from disadvantaged backgrounds</w:t>
      </w:r>
    </w:p>
    <w:p w14:paraId="36DDBE06" w14:textId="10370F6C" w:rsidR="00382CDD" w:rsidRPr="00500FB7" w:rsidRDefault="006D78CB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>Student</w:t>
      </w:r>
      <w:r w:rsidR="00382CDD" w:rsidRPr="00500FB7">
        <w:rPr>
          <w:rFonts w:asciiTheme="majorHAnsi" w:hAnsiTheme="majorHAnsi" w:cstheme="majorHAnsi"/>
          <w:sz w:val="24"/>
          <w:szCs w:val="24"/>
          <w:lang w:val="en-GB"/>
        </w:rPr>
        <w:t>s with SEN</w:t>
      </w:r>
    </w:p>
    <w:p w14:paraId="73CFC27F" w14:textId="53A5E7A6" w:rsidR="00382CDD" w:rsidRPr="00500FB7" w:rsidRDefault="006D78CB" w:rsidP="00382CDD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>Student</w:t>
      </w:r>
      <w:r w:rsidR="00382CDD" w:rsidRPr="00500FB7">
        <w:rPr>
          <w:rFonts w:asciiTheme="majorHAnsi" w:hAnsiTheme="majorHAnsi" w:cstheme="majorHAnsi"/>
          <w:sz w:val="24"/>
          <w:szCs w:val="24"/>
          <w:lang w:val="en-GB"/>
        </w:rPr>
        <w:t>s with English as an additional language (EAL)</w:t>
      </w:r>
    </w:p>
    <w:p w14:paraId="04656592" w14:textId="10709A38" w:rsidR="00382CDD" w:rsidRPr="00500FB7" w:rsidRDefault="00382CDD" w:rsidP="00382CDD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Teachers will plan lessons so that pupils with SEN and/or disabilities can study </w:t>
      </w:r>
      <w:r w:rsidR="006D78CB" w:rsidRPr="00500FB7">
        <w:rPr>
          <w:rFonts w:asciiTheme="majorHAnsi" w:hAnsiTheme="majorHAnsi" w:cstheme="majorHAnsi"/>
          <w:sz w:val="24"/>
          <w:szCs w:val="24"/>
          <w:lang w:val="en-GB"/>
        </w:rPr>
        <w:t>our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6D78CB" w:rsidRPr="00500FB7">
        <w:rPr>
          <w:rFonts w:asciiTheme="majorHAnsi" w:hAnsiTheme="majorHAnsi" w:cstheme="majorHAnsi"/>
          <w:sz w:val="24"/>
          <w:szCs w:val="24"/>
          <w:lang w:val="en-GB"/>
        </w:rPr>
        <w:t>c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>urriculum subject</w:t>
      </w:r>
      <w:r w:rsidR="006D78CB" w:rsidRPr="00500FB7">
        <w:rPr>
          <w:rFonts w:asciiTheme="majorHAnsi" w:hAnsiTheme="majorHAnsi" w:cstheme="majorHAnsi"/>
          <w:sz w:val="24"/>
          <w:szCs w:val="24"/>
          <w:lang w:val="en-GB"/>
        </w:rPr>
        <w:t>s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, wherever possible, and they will make sure that there are no barriers to every </w:t>
      </w:r>
      <w:r w:rsidR="006D78CB" w:rsidRPr="00500FB7">
        <w:rPr>
          <w:rFonts w:asciiTheme="majorHAnsi" w:hAnsiTheme="majorHAnsi" w:cstheme="majorHAnsi"/>
          <w:sz w:val="24"/>
          <w:szCs w:val="24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achieving.</w:t>
      </w:r>
    </w:p>
    <w:p w14:paraId="55542202" w14:textId="77777777" w:rsidR="006D78CB" w:rsidRDefault="00382CDD" w:rsidP="006D78CB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Teachers will also take account of the needs of </w:t>
      </w:r>
      <w:r w:rsidR="006D78CB" w:rsidRPr="00500FB7">
        <w:rPr>
          <w:rFonts w:asciiTheme="majorHAnsi" w:hAnsiTheme="majorHAnsi" w:cstheme="majorHAnsi"/>
          <w:sz w:val="24"/>
          <w:szCs w:val="24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 whose first language is not English. Lessons will be planned so that teaching opportunities help </w:t>
      </w:r>
      <w:r w:rsidR="006D78CB" w:rsidRPr="00500FB7">
        <w:rPr>
          <w:rFonts w:asciiTheme="majorHAnsi" w:hAnsiTheme="majorHAnsi" w:cstheme="majorHAnsi"/>
          <w:sz w:val="24"/>
          <w:szCs w:val="24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 xml:space="preserve">s to develop their English, and to support </w:t>
      </w:r>
      <w:r w:rsidR="006D78CB" w:rsidRPr="00500FB7">
        <w:rPr>
          <w:rFonts w:asciiTheme="majorHAnsi" w:hAnsiTheme="majorHAnsi" w:cstheme="majorHAnsi"/>
          <w:sz w:val="24"/>
          <w:szCs w:val="24"/>
          <w:lang w:val="en-GB"/>
        </w:rPr>
        <w:t>student</w:t>
      </w:r>
      <w:r w:rsidRPr="00500FB7">
        <w:rPr>
          <w:rFonts w:asciiTheme="majorHAnsi" w:hAnsiTheme="majorHAnsi" w:cstheme="majorHAnsi"/>
          <w:sz w:val="24"/>
          <w:szCs w:val="24"/>
          <w:lang w:val="en-GB"/>
        </w:rPr>
        <w:t>s to take part in all subjects.</w:t>
      </w:r>
      <w:bookmarkStart w:id="6" w:name="_Toc200974682"/>
    </w:p>
    <w:p w14:paraId="1E5DFCAD" w14:textId="77777777" w:rsidR="00757C00" w:rsidRDefault="00757C00" w:rsidP="006D78CB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0321A6F0" w14:textId="77777777" w:rsidR="000F1AEB" w:rsidRDefault="000F1AEB" w:rsidP="006D78CB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5BB8E70D" w14:textId="77777777" w:rsidR="000F1AEB" w:rsidRDefault="000F1AEB" w:rsidP="006D78CB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04EF998B" w14:textId="77777777" w:rsidR="000F1AEB" w:rsidRPr="00500FB7" w:rsidRDefault="000F1AEB" w:rsidP="006D78CB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60762127" w14:textId="77777777" w:rsidR="006D78CB" w:rsidRPr="00500FB7" w:rsidRDefault="006D78CB" w:rsidP="006D78CB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3F0DFB3C" w14:textId="01E6B010" w:rsidR="00382CDD" w:rsidRPr="000F1AEB" w:rsidRDefault="00382CDD" w:rsidP="006D78CB">
      <w:pPr>
        <w:rPr>
          <w:rFonts w:asciiTheme="majorHAnsi" w:hAnsiTheme="majorHAnsi" w:cstheme="majorHAnsi"/>
          <w:b/>
          <w:bCs/>
          <w:color w:val="76923C" w:themeColor="accent3" w:themeShade="BF"/>
          <w:sz w:val="24"/>
          <w:szCs w:val="24"/>
        </w:rPr>
      </w:pPr>
      <w:r w:rsidRPr="000F1AEB">
        <w:rPr>
          <w:rFonts w:asciiTheme="majorHAnsi" w:hAnsiTheme="majorHAnsi" w:cstheme="majorHAnsi"/>
          <w:b/>
          <w:bCs/>
          <w:color w:val="76923C" w:themeColor="accent3" w:themeShade="BF"/>
          <w:sz w:val="24"/>
          <w:szCs w:val="24"/>
        </w:rPr>
        <w:t xml:space="preserve">6. </w:t>
      </w:r>
      <w:r w:rsidRPr="000F1AEB">
        <w:rPr>
          <w:rFonts w:asciiTheme="majorHAnsi" w:hAnsiTheme="majorHAnsi" w:cstheme="majorHAnsi"/>
          <w:b/>
          <w:bCs/>
          <w:color w:val="76923C" w:themeColor="accent3" w:themeShade="BF"/>
          <w:sz w:val="28"/>
          <w:szCs w:val="28"/>
        </w:rPr>
        <w:t xml:space="preserve">Monitoring </w:t>
      </w:r>
      <w:bookmarkEnd w:id="6"/>
      <w:r w:rsidR="006D78CB" w:rsidRPr="000F1AEB">
        <w:rPr>
          <w:rFonts w:asciiTheme="majorHAnsi" w:hAnsiTheme="majorHAnsi" w:cstheme="majorHAnsi"/>
          <w:b/>
          <w:bCs/>
          <w:color w:val="76923C" w:themeColor="accent3" w:themeShade="BF"/>
          <w:sz w:val="28"/>
          <w:szCs w:val="28"/>
        </w:rPr>
        <w:t>and Evaluation</w:t>
      </w:r>
    </w:p>
    <w:p w14:paraId="1400EA8A" w14:textId="77777777" w:rsidR="00757C00" w:rsidRPr="00757C00" w:rsidRDefault="00757C00" w:rsidP="006D78CB">
      <w:pPr>
        <w:rPr>
          <w:rFonts w:asciiTheme="majorHAnsi" w:hAnsiTheme="majorHAnsi" w:cstheme="majorHAnsi"/>
          <w:color w:val="76923C" w:themeColor="accent3" w:themeShade="BF"/>
          <w:sz w:val="24"/>
          <w:szCs w:val="24"/>
        </w:rPr>
      </w:pPr>
    </w:p>
    <w:p w14:paraId="4C237B80" w14:textId="531545DB" w:rsidR="006D78CB" w:rsidRPr="00500FB7" w:rsidRDefault="006D78CB" w:rsidP="006D78CB">
      <w:pPr>
        <w:rPr>
          <w:rFonts w:asciiTheme="majorHAnsi" w:hAnsiTheme="majorHAnsi" w:cstheme="majorHAnsi"/>
          <w:sz w:val="24"/>
          <w:szCs w:val="24"/>
        </w:rPr>
      </w:pPr>
      <w:r w:rsidRPr="00500FB7">
        <w:rPr>
          <w:rFonts w:asciiTheme="majorHAnsi" w:hAnsiTheme="majorHAnsi" w:cstheme="majorHAnsi"/>
          <w:sz w:val="24"/>
          <w:szCs w:val="24"/>
        </w:rPr>
        <w:t>Monitoring and Evaluation of the curriculum is achieved by</w:t>
      </w:r>
      <w:r w:rsidR="00B769AD" w:rsidRPr="00500FB7">
        <w:rPr>
          <w:rFonts w:asciiTheme="majorHAnsi" w:hAnsiTheme="majorHAnsi" w:cstheme="majorHAnsi"/>
          <w:sz w:val="24"/>
          <w:szCs w:val="24"/>
        </w:rPr>
        <w:t>:</w:t>
      </w:r>
    </w:p>
    <w:p w14:paraId="2EB62FD6" w14:textId="1EEFC49E" w:rsidR="00B769AD" w:rsidRPr="00500FB7" w:rsidRDefault="00B769AD" w:rsidP="00B769AD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500FB7">
        <w:rPr>
          <w:rFonts w:asciiTheme="majorHAnsi" w:hAnsiTheme="majorHAnsi" w:cstheme="majorHAnsi"/>
          <w:sz w:val="24"/>
          <w:szCs w:val="24"/>
        </w:rPr>
        <w:t>Senior leadership’s observation of lessons with a specific focus</w:t>
      </w:r>
    </w:p>
    <w:p w14:paraId="55070663" w14:textId="7342518C" w:rsidR="00B769AD" w:rsidRPr="00500FB7" w:rsidRDefault="00B769AD" w:rsidP="00B769AD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500FB7">
        <w:rPr>
          <w:rFonts w:asciiTheme="majorHAnsi" w:hAnsiTheme="majorHAnsi" w:cstheme="majorHAnsi"/>
          <w:sz w:val="24"/>
          <w:szCs w:val="24"/>
        </w:rPr>
        <w:t xml:space="preserve">Senior leadership and subject lead work </w:t>
      </w:r>
      <w:proofErr w:type="spellStart"/>
      <w:r w:rsidRPr="00500FB7">
        <w:rPr>
          <w:rFonts w:asciiTheme="majorHAnsi" w:hAnsiTheme="majorHAnsi" w:cstheme="majorHAnsi"/>
          <w:sz w:val="24"/>
          <w:szCs w:val="24"/>
        </w:rPr>
        <w:t>scrutinies</w:t>
      </w:r>
      <w:proofErr w:type="spellEnd"/>
    </w:p>
    <w:p w14:paraId="61D929FA" w14:textId="54C8467C" w:rsidR="00B769AD" w:rsidRPr="00500FB7" w:rsidRDefault="00B769AD" w:rsidP="00B769AD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500FB7">
        <w:rPr>
          <w:rFonts w:asciiTheme="majorHAnsi" w:hAnsiTheme="majorHAnsi" w:cstheme="majorHAnsi"/>
          <w:sz w:val="24"/>
          <w:szCs w:val="24"/>
        </w:rPr>
        <w:t>The setting of targets based on the key stage data from referring schools or local Authority</w:t>
      </w:r>
    </w:p>
    <w:p w14:paraId="48CEEBA2" w14:textId="1707A62E" w:rsidR="00B769AD" w:rsidRPr="00500FB7" w:rsidRDefault="00B769AD" w:rsidP="00B769AD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500FB7">
        <w:rPr>
          <w:rFonts w:asciiTheme="majorHAnsi" w:hAnsiTheme="majorHAnsi" w:cstheme="majorHAnsi"/>
          <w:sz w:val="24"/>
          <w:szCs w:val="24"/>
        </w:rPr>
        <w:t>Tracking of progress based on targets set by teachers</w:t>
      </w:r>
    </w:p>
    <w:p w14:paraId="6F5A0535" w14:textId="573E7ED7" w:rsidR="00B769AD" w:rsidRPr="00500FB7" w:rsidRDefault="00B769AD" w:rsidP="00B769AD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500FB7">
        <w:rPr>
          <w:rFonts w:asciiTheme="majorHAnsi" w:hAnsiTheme="majorHAnsi" w:cstheme="majorHAnsi"/>
          <w:sz w:val="24"/>
          <w:szCs w:val="24"/>
        </w:rPr>
        <w:t>Staff development meetings</w:t>
      </w:r>
    </w:p>
    <w:p w14:paraId="5285F58E" w14:textId="6FD72494" w:rsidR="00B769AD" w:rsidRPr="00500FB7" w:rsidRDefault="00B769AD" w:rsidP="00B769AD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500FB7">
        <w:rPr>
          <w:rFonts w:asciiTheme="majorHAnsi" w:hAnsiTheme="majorHAnsi" w:cstheme="majorHAnsi"/>
          <w:sz w:val="24"/>
          <w:szCs w:val="24"/>
        </w:rPr>
        <w:t>External visits from home schools, case workers and professionals</w:t>
      </w:r>
    </w:p>
    <w:p w14:paraId="2C9D4D17" w14:textId="787EB7AD" w:rsidR="00B769AD" w:rsidRPr="00500FB7" w:rsidRDefault="00B769AD" w:rsidP="00B769AD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500FB7">
        <w:rPr>
          <w:rFonts w:asciiTheme="majorHAnsi" w:hAnsiTheme="majorHAnsi" w:cstheme="majorHAnsi"/>
          <w:sz w:val="24"/>
          <w:szCs w:val="24"/>
        </w:rPr>
        <w:t>Work sampling and marking scrutiny</w:t>
      </w:r>
    </w:p>
    <w:p w14:paraId="71FC40D4" w14:textId="77FAB60F" w:rsidR="00B769AD" w:rsidRPr="00500FB7" w:rsidRDefault="00B769AD" w:rsidP="00B769AD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500FB7">
        <w:rPr>
          <w:rFonts w:asciiTheme="majorHAnsi" w:hAnsiTheme="majorHAnsi" w:cstheme="majorHAnsi"/>
          <w:sz w:val="24"/>
          <w:szCs w:val="24"/>
        </w:rPr>
        <w:t>Lesson plan and scheme of work scrutiny</w:t>
      </w:r>
    </w:p>
    <w:p w14:paraId="63412FD0" w14:textId="275746DD" w:rsidR="00382CDD" w:rsidRPr="00500FB7" w:rsidRDefault="00382CDD" w:rsidP="00382CDD">
      <w:pPr>
        <w:pStyle w:val="1bodycopy10pt"/>
        <w:rPr>
          <w:rFonts w:asciiTheme="majorHAnsi" w:hAnsiTheme="majorHAnsi" w:cstheme="majorHAnsi"/>
          <w:sz w:val="24"/>
          <w:lang w:val="en-GB"/>
        </w:rPr>
      </w:pPr>
    </w:p>
    <w:p w14:paraId="5F6FE141" w14:textId="3268F663" w:rsidR="00382CDD" w:rsidRDefault="00382CDD" w:rsidP="00382CDD">
      <w:pPr>
        <w:pStyle w:val="Heading1"/>
        <w:rPr>
          <w:rFonts w:cstheme="majorHAnsi"/>
          <w:color w:val="76923C" w:themeColor="accent3" w:themeShade="BF"/>
        </w:rPr>
      </w:pPr>
      <w:bookmarkStart w:id="7" w:name="_Toc200974683"/>
      <w:r w:rsidRPr="00757C00">
        <w:rPr>
          <w:rFonts w:cstheme="majorHAnsi"/>
          <w:color w:val="76923C" w:themeColor="accent3" w:themeShade="BF"/>
          <w:sz w:val="24"/>
          <w:szCs w:val="24"/>
        </w:rPr>
        <w:t xml:space="preserve">7. </w:t>
      </w:r>
      <w:bookmarkEnd w:id="7"/>
      <w:r w:rsidR="00757C00" w:rsidRPr="00757C00">
        <w:rPr>
          <w:rFonts w:cstheme="majorHAnsi"/>
          <w:color w:val="76923C" w:themeColor="accent3" w:themeShade="BF"/>
        </w:rPr>
        <w:t>Qualifications</w:t>
      </w:r>
    </w:p>
    <w:p w14:paraId="04B733DB" w14:textId="257BF126" w:rsidR="00382CDD" w:rsidRDefault="00757C00" w:rsidP="00382CDD">
      <w:pPr>
        <w:pStyle w:val="Heading1"/>
        <w:rPr>
          <w:rFonts w:cstheme="majorHAnsi"/>
          <w:b w:val="0"/>
          <w:bCs w:val="0"/>
          <w:color w:val="auto"/>
          <w:sz w:val="24"/>
          <w:szCs w:val="24"/>
          <w:lang w:val="en-GB"/>
        </w:rPr>
      </w:pPr>
      <w:r w:rsidRPr="00757C00">
        <w:rPr>
          <w:rFonts w:cstheme="majorHAnsi"/>
          <w:b w:val="0"/>
          <w:bCs w:val="0"/>
          <w:color w:val="auto"/>
          <w:sz w:val="24"/>
          <w:szCs w:val="24"/>
          <w:lang w:val="en-GB"/>
        </w:rPr>
        <w:t xml:space="preserve">A broad diet of relevant formal qualifications is offered to all pupils, which meet individual needs, </w:t>
      </w:r>
      <w:proofErr w:type="gramStart"/>
      <w:r w:rsidR="000F1AEB" w:rsidRPr="00757C00">
        <w:rPr>
          <w:rFonts w:cstheme="majorHAnsi"/>
          <w:b w:val="0"/>
          <w:bCs w:val="0"/>
          <w:color w:val="auto"/>
          <w:sz w:val="24"/>
          <w:szCs w:val="24"/>
          <w:lang w:val="en-GB"/>
        </w:rPr>
        <w:t>including</w:t>
      </w:r>
      <w:r w:rsidR="000F1AEB">
        <w:rPr>
          <w:rFonts w:cstheme="majorHAnsi"/>
          <w:b w:val="0"/>
          <w:bCs w:val="0"/>
          <w:color w:val="auto"/>
          <w:sz w:val="24"/>
          <w:szCs w:val="24"/>
          <w:lang w:val="en-GB"/>
        </w:rPr>
        <w:t>:</w:t>
      </w:r>
      <w:proofErr w:type="gramEnd"/>
      <w:r w:rsidR="000F1AEB">
        <w:rPr>
          <w:rFonts w:cstheme="majorHAnsi"/>
          <w:b w:val="0"/>
          <w:bCs w:val="0"/>
          <w:color w:val="auto"/>
          <w:sz w:val="24"/>
          <w:szCs w:val="24"/>
          <w:lang w:val="en-GB"/>
        </w:rPr>
        <w:t xml:space="preserve"> </w:t>
      </w:r>
      <w:r w:rsidRPr="00757C00">
        <w:rPr>
          <w:rFonts w:cstheme="majorHAnsi"/>
          <w:b w:val="0"/>
          <w:bCs w:val="0"/>
          <w:color w:val="auto"/>
          <w:sz w:val="24"/>
          <w:szCs w:val="24"/>
          <w:lang w:val="en-GB"/>
        </w:rPr>
        <w:t>GCSE’s, BTEC’s, Functional skills Entry Level to Level 2.</w:t>
      </w:r>
    </w:p>
    <w:p w14:paraId="0CE63F9B" w14:textId="77777777" w:rsidR="00757C00" w:rsidRDefault="00757C00" w:rsidP="00757C00">
      <w:r>
        <w:t xml:space="preserve">As we are not a registered exam </w:t>
      </w:r>
      <w:proofErr w:type="spellStart"/>
      <w:r>
        <w:t>centre</w:t>
      </w:r>
      <w:proofErr w:type="spellEnd"/>
      <w:r>
        <w:t xml:space="preserve">, we do our best to ensure all students who do not attend a mainstream school are entered as an external candidate at a facility in the local area.  </w:t>
      </w:r>
    </w:p>
    <w:p w14:paraId="11EE898B" w14:textId="77777777" w:rsidR="00757C00" w:rsidRDefault="00757C00" w:rsidP="00757C00"/>
    <w:p w14:paraId="791EA771" w14:textId="77777777" w:rsidR="00757C00" w:rsidRPr="00500FB7" w:rsidRDefault="00757C00" w:rsidP="00757C00">
      <w:pPr>
        <w:pStyle w:val="1bodycopy10pt"/>
        <w:rPr>
          <w:rFonts w:asciiTheme="majorHAnsi" w:hAnsiTheme="majorHAnsi" w:cstheme="majorHAnsi"/>
          <w:sz w:val="24"/>
          <w:lang w:val="en-GB"/>
        </w:rPr>
      </w:pPr>
      <w:r w:rsidRPr="00500FB7">
        <w:rPr>
          <w:rFonts w:asciiTheme="majorHAnsi" w:hAnsiTheme="majorHAnsi" w:cstheme="majorHAnsi"/>
          <w:sz w:val="24"/>
          <w:lang w:val="en-GB"/>
        </w:rPr>
        <w:t>This policy will be reviewed every September</w:t>
      </w:r>
      <w:r w:rsidRPr="00500FB7">
        <w:rPr>
          <w:rFonts w:asciiTheme="majorHAnsi" w:hAnsiTheme="majorHAnsi" w:cstheme="majorHAnsi"/>
          <w:i/>
          <w:sz w:val="24"/>
          <w:lang w:val="en-GB"/>
        </w:rPr>
        <w:t xml:space="preserve"> </w:t>
      </w:r>
      <w:r w:rsidRPr="00500FB7">
        <w:rPr>
          <w:rFonts w:asciiTheme="majorHAnsi" w:hAnsiTheme="majorHAnsi" w:cstheme="majorHAnsi"/>
          <w:sz w:val="24"/>
          <w:lang w:val="en-GB"/>
        </w:rPr>
        <w:t>by</w:t>
      </w:r>
      <w:r w:rsidRPr="00500FB7">
        <w:rPr>
          <w:rFonts w:asciiTheme="majorHAnsi" w:hAnsiTheme="majorHAnsi" w:cstheme="majorHAnsi"/>
          <w:i/>
          <w:sz w:val="24"/>
          <w:lang w:val="en-GB"/>
        </w:rPr>
        <w:t xml:space="preserve"> </w:t>
      </w:r>
      <w:r w:rsidRPr="00500FB7">
        <w:rPr>
          <w:rFonts w:asciiTheme="majorHAnsi" w:hAnsiTheme="majorHAnsi" w:cstheme="majorHAnsi"/>
          <w:sz w:val="24"/>
          <w:lang w:val="en-GB"/>
        </w:rPr>
        <w:t>Steve Hazlehurst, Centre Manager, N-able Others Ltd. At every review, the policy will be shared with the Centre Director.</w:t>
      </w:r>
    </w:p>
    <w:p w14:paraId="58B028EB" w14:textId="77777777" w:rsidR="00757C00" w:rsidRDefault="00757C00" w:rsidP="00757C00"/>
    <w:p w14:paraId="77CE3A8D" w14:textId="77777777" w:rsidR="00757C00" w:rsidRPr="00757C00" w:rsidRDefault="00757C00" w:rsidP="00757C00">
      <w:pPr>
        <w:rPr>
          <w:lang w:val="en-GB"/>
        </w:rPr>
      </w:pPr>
    </w:p>
    <w:p w14:paraId="3F9C2939" w14:textId="034D0A9D" w:rsidR="00342AD3" w:rsidRPr="00757C00" w:rsidRDefault="00342AD3">
      <w:pPr>
        <w:pStyle w:val="Heading1"/>
        <w:rPr>
          <w:rFonts w:cstheme="majorHAnsi"/>
          <w:color w:val="auto"/>
          <w:sz w:val="24"/>
          <w:szCs w:val="24"/>
        </w:rPr>
      </w:pPr>
    </w:p>
    <w:p w14:paraId="34003128" w14:textId="77777777" w:rsidR="00382CDD" w:rsidRPr="00500FB7" w:rsidRDefault="00382CDD" w:rsidP="00382CDD">
      <w:pPr>
        <w:rPr>
          <w:rFonts w:asciiTheme="majorHAnsi" w:hAnsiTheme="majorHAnsi" w:cstheme="majorHAnsi"/>
          <w:sz w:val="24"/>
          <w:szCs w:val="24"/>
        </w:rPr>
      </w:pPr>
    </w:p>
    <w:p w14:paraId="7627EA61" w14:textId="77777777" w:rsidR="00382CDD" w:rsidRPr="00500FB7" w:rsidRDefault="00382CDD" w:rsidP="00382CDD">
      <w:pPr>
        <w:rPr>
          <w:rFonts w:asciiTheme="majorHAnsi" w:hAnsiTheme="majorHAnsi" w:cstheme="majorHAnsi"/>
          <w:sz w:val="24"/>
          <w:szCs w:val="24"/>
        </w:rPr>
      </w:pPr>
    </w:p>
    <w:sectPr w:rsidR="00382CDD" w:rsidRPr="00500FB7" w:rsidSect="00034616">
      <w:headerReference w:type="default" r:id="rId18"/>
      <w:footerReference w:type="defaul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F2F1" w14:textId="77777777" w:rsidR="008F0E5C" w:rsidRDefault="008F0E5C">
      <w:pPr>
        <w:spacing w:after="0" w:line="240" w:lineRule="auto"/>
      </w:pPr>
      <w:r>
        <w:separator/>
      </w:r>
    </w:p>
  </w:endnote>
  <w:endnote w:type="continuationSeparator" w:id="0">
    <w:p w14:paraId="0A2DA604" w14:textId="77777777" w:rsidR="008F0E5C" w:rsidRDefault="008F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9F69" w14:textId="77777777" w:rsidR="00342AD3" w:rsidRDefault="00000000">
    <w:pPr>
      <w:pStyle w:val="Footer"/>
      <w:jc w:val="center"/>
    </w:pPr>
    <w:r>
      <w:t>Curriculum Policy – N‑Able Others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1966" w14:textId="77777777" w:rsidR="008F0E5C" w:rsidRDefault="008F0E5C">
      <w:pPr>
        <w:spacing w:after="0" w:line="240" w:lineRule="auto"/>
      </w:pPr>
      <w:r>
        <w:separator/>
      </w:r>
    </w:p>
  </w:footnote>
  <w:footnote w:type="continuationSeparator" w:id="0">
    <w:p w14:paraId="51E90D41" w14:textId="77777777" w:rsidR="008F0E5C" w:rsidRDefault="008F0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8A62" w14:textId="77777777" w:rsidR="00342AD3" w:rsidRDefault="00000000">
    <w:pPr>
      <w:pStyle w:val="Header"/>
    </w:pPr>
    <w:r>
      <w:rPr>
        <w:noProof/>
      </w:rPr>
      <w:drawing>
        <wp:inline distT="0" distB="0" distL="0" distR="0" wp14:anchorId="291A9F8D" wp14:editId="7D67A0B0">
          <wp:extent cx="1463040" cy="10559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-Able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3040" cy="105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pt;height:332pt" o:bullet="t">
        <v:imagedata r:id="rId1" o:title="clip_image001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564A36"/>
    <w:multiLevelType w:val="hybridMultilevel"/>
    <w:tmpl w:val="80024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71084038">
    <w:abstractNumId w:val="8"/>
  </w:num>
  <w:num w:numId="2" w16cid:durableId="1793816303">
    <w:abstractNumId w:val="6"/>
  </w:num>
  <w:num w:numId="3" w16cid:durableId="1838423629">
    <w:abstractNumId w:val="5"/>
  </w:num>
  <w:num w:numId="4" w16cid:durableId="820511026">
    <w:abstractNumId w:val="4"/>
  </w:num>
  <w:num w:numId="5" w16cid:durableId="1789540596">
    <w:abstractNumId w:val="7"/>
  </w:num>
  <w:num w:numId="6" w16cid:durableId="1680084209">
    <w:abstractNumId w:val="3"/>
  </w:num>
  <w:num w:numId="7" w16cid:durableId="1400253196">
    <w:abstractNumId w:val="2"/>
  </w:num>
  <w:num w:numId="8" w16cid:durableId="128521281">
    <w:abstractNumId w:val="1"/>
  </w:num>
  <w:num w:numId="9" w16cid:durableId="928928970">
    <w:abstractNumId w:val="0"/>
  </w:num>
  <w:num w:numId="10" w16cid:durableId="249313974">
    <w:abstractNumId w:val="10"/>
  </w:num>
  <w:num w:numId="11" w16cid:durableId="1326202675">
    <w:abstractNumId w:val="10"/>
  </w:num>
  <w:num w:numId="12" w16cid:durableId="17795951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16C"/>
    <w:rsid w:val="000F1AEB"/>
    <w:rsid w:val="0015074B"/>
    <w:rsid w:val="001934A9"/>
    <w:rsid w:val="001C7AD6"/>
    <w:rsid w:val="0029639D"/>
    <w:rsid w:val="002D24BB"/>
    <w:rsid w:val="00326F90"/>
    <w:rsid w:val="00342AD3"/>
    <w:rsid w:val="00382CDD"/>
    <w:rsid w:val="00500FB7"/>
    <w:rsid w:val="006D78CB"/>
    <w:rsid w:val="00752B61"/>
    <w:rsid w:val="00757C00"/>
    <w:rsid w:val="00796437"/>
    <w:rsid w:val="00817A67"/>
    <w:rsid w:val="008F0E5C"/>
    <w:rsid w:val="00AA1D8D"/>
    <w:rsid w:val="00B17796"/>
    <w:rsid w:val="00B47730"/>
    <w:rsid w:val="00B769AD"/>
    <w:rsid w:val="00BE5723"/>
    <w:rsid w:val="00BF5F58"/>
    <w:rsid w:val="00C934FE"/>
    <w:rsid w:val="00CB0664"/>
    <w:rsid w:val="00D000BA"/>
    <w:rsid w:val="00E930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87273"/>
  <w14:defaultImageDpi w14:val="300"/>
  <w15:docId w15:val="{51C0C45C-46A3-4289-8555-FB956563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semiHidden/>
    <w:unhideWhenUsed/>
    <w:qFormat/>
    <w:rsid w:val="00382CDD"/>
    <w:rPr>
      <w:color w:val="0072CC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82CDD"/>
    <w:pPr>
      <w:spacing w:after="100" w:line="240" w:lineRule="auto"/>
    </w:pPr>
    <w:rPr>
      <w:rFonts w:ascii="Arial" w:eastAsia="MS Mincho" w:hAnsi="Arial" w:cs="Times New Roman"/>
      <w:sz w:val="20"/>
      <w:szCs w:val="24"/>
    </w:rPr>
  </w:style>
  <w:style w:type="character" w:customStyle="1" w:styleId="1bodycopy10ptChar">
    <w:name w:val="1 body copy 10pt Char"/>
    <w:link w:val="1bodycopy10pt"/>
    <w:locked/>
    <w:rsid w:val="00382CDD"/>
    <w:rPr>
      <w:rFonts w:ascii="MS Mincho" w:eastAsia="MS Mincho" w:hAnsi="MS Mincho"/>
      <w:szCs w:val="24"/>
    </w:rPr>
  </w:style>
  <w:style w:type="paragraph" w:customStyle="1" w:styleId="1bodycopy10pt">
    <w:name w:val="1 body copy 10pt"/>
    <w:basedOn w:val="Normal"/>
    <w:link w:val="1bodycopy10ptChar"/>
    <w:qFormat/>
    <w:rsid w:val="00382CDD"/>
    <w:pPr>
      <w:spacing w:after="120" w:line="240" w:lineRule="auto"/>
    </w:pPr>
    <w:rPr>
      <w:rFonts w:ascii="MS Mincho" w:eastAsia="MS Mincho" w:hAnsi="MS Mincho"/>
      <w:szCs w:val="24"/>
    </w:rPr>
  </w:style>
  <w:style w:type="paragraph" w:customStyle="1" w:styleId="4Bulletedcopyblue">
    <w:name w:val="4 Bulleted copy blue"/>
    <w:basedOn w:val="Normal"/>
    <w:qFormat/>
    <w:rsid w:val="00382CDD"/>
    <w:pPr>
      <w:numPr>
        <w:numId w:val="10"/>
      </w:numPr>
      <w:spacing w:after="120" w:line="240" w:lineRule="auto"/>
    </w:pPr>
    <w:rPr>
      <w:rFonts w:ascii="Arial" w:eastAsia="MS Mincho" w:hAnsi="Arial" w:cs="Arial"/>
      <w:sz w:val="20"/>
      <w:szCs w:val="20"/>
    </w:rPr>
  </w:style>
  <w:style w:type="paragraph" w:customStyle="1" w:styleId="Caption1">
    <w:name w:val="Caption 1"/>
    <w:basedOn w:val="Normal"/>
    <w:rsid w:val="00382CDD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</w:rPr>
  </w:style>
  <w:style w:type="character" w:customStyle="1" w:styleId="Subhead2Char">
    <w:name w:val="Subhead 2 Char"/>
    <w:link w:val="Subhead2"/>
    <w:locked/>
    <w:rsid w:val="00382CDD"/>
    <w:rPr>
      <w:rFonts w:ascii="MS Mincho" w:eastAsia="MS Mincho" w:hAnsi="MS Mincho"/>
      <w:b/>
      <w:color w:val="12263F"/>
      <w:sz w:val="24"/>
      <w:szCs w:val="24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382CDD"/>
    <w:pPr>
      <w:spacing w:before="240"/>
    </w:pPr>
    <w:rPr>
      <w:b/>
      <w:color w:val="12263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Steve%20Haz\Documents\Model_policy_curriculum_June_2025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file:///C:\Users\Steve%20Haz\Documents\Model_policy_curriculum_June_2025.docx" TargetMode="External"/><Relationship Id="rId17" Type="http://schemas.openxmlformats.org/officeDocument/2006/relationships/hyperlink" Target="file:///C:\Users\Steve%20Haz\Documents\Model_policy_curriculum_June_2025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Steve%20Haz\Documents\Model_policy_curriculum_June_2025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Steve%20Haz\Documents\Model_policy_curriculum_June_2025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Steve%20Haz\Documents\Model_policy_curriculum_June_2025.doc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Steve%20Haz\Documents\Model_policy_curriculum_June_2025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25ab1-8a84-492f-808a-8d9e97d52b08">
      <Terms xmlns="http://schemas.microsoft.com/office/infopath/2007/PartnerControls"/>
    </lcf76f155ced4ddcb4097134ff3c332f>
    <TaxCatchAll xmlns="1c6d543c-2ee2-4bb1-9a88-4e67d60536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8B35727EB4840A2E392B1529A8AC7" ma:contentTypeVersion="15" ma:contentTypeDescription="Create a new document." ma:contentTypeScope="" ma:versionID="51a6fc8d70ad3b6073a723c98070e331">
  <xsd:schema xmlns:xsd="http://www.w3.org/2001/XMLSchema" xmlns:xs="http://www.w3.org/2001/XMLSchema" xmlns:p="http://schemas.microsoft.com/office/2006/metadata/properties" xmlns:ns2="98a25ab1-8a84-492f-808a-8d9e97d52b08" xmlns:ns3="1c6d543c-2ee2-4bb1-9a88-4e67d60536e8" targetNamespace="http://schemas.microsoft.com/office/2006/metadata/properties" ma:root="true" ma:fieldsID="6a2f4987913d8a185909fbfffb2f1221" ns2:_="" ns3:_="">
    <xsd:import namespace="98a25ab1-8a84-492f-808a-8d9e97d52b08"/>
    <xsd:import namespace="1c6d543c-2ee2-4bb1-9a88-4e67d6053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25ab1-8a84-492f-808a-8d9e97d52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9bf8a0e-839e-4f3d-a82c-1fdd97948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d543c-2ee2-4bb1-9a88-4e67d6053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4ab863-62cd-4bb3-bd03-fa2d4be9da62}" ma:internalName="TaxCatchAll" ma:showField="CatchAllData" ma:web="1c6d543c-2ee2-4bb1-9a88-4e67d6053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67CEF-BE09-4AD9-BA02-80BA53657C49}">
  <ds:schemaRefs>
    <ds:schemaRef ds:uri="http://schemas.microsoft.com/office/2006/metadata/properties"/>
    <ds:schemaRef ds:uri="http://schemas.microsoft.com/office/infopath/2007/PartnerControls"/>
    <ds:schemaRef ds:uri="98a25ab1-8a84-492f-808a-8d9e97d52b08"/>
    <ds:schemaRef ds:uri="1c6d543c-2ee2-4bb1-9a88-4e67d60536e8"/>
  </ds:schemaRefs>
</ds:datastoreItem>
</file>

<file path=customXml/itemProps2.xml><?xml version="1.0" encoding="utf-8"?>
<ds:datastoreItem xmlns:ds="http://schemas.openxmlformats.org/officeDocument/2006/customXml" ds:itemID="{F2B3DEE3-776E-4435-BAC3-CD77B6554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25ab1-8a84-492f-808a-8d9e97d52b08"/>
    <ds:schemaRef ds:uri="1c6d543c-2ee2-4bb1-9a88-4e67d6053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A78A35-C5A2-4B88-B051-FC93A5B64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Kip McGrath Worcester North</cp:lastModifiedBy>
  <cp:revision>2</cp:revision>
  <dcterms:created xsi:type="dcterms:W3CDTF">2026-03-09T13:41:00Z</dcterms:created>
  <dcterms:modified xsi:type="dcterms:W3CDTF">2026-03-09T13:41:00Z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0x0101004648B35727EB4840A2E392B1529A8AC7</vt:lpwstr>
  </property>
</Properties>
</file>