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D5090" w14:textId="77777777" w:rsidR="00A935C3" w:rsidRDefault="00000000">
      <w:pPr>
        <w:jc w:val="center"/>
      </w:pPr>
      <w:r>
        <w:rPr>
          <w:noProof/>
        </w:rPr>
        <w:drawing>
          <wp:inline distT="0" distB="0" distL="0" distR="0" wp14:anchorId="226D7D5E" wp14:editId="5D6F394B">
            <wp:extent cx="1828800" cy="1319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-Abl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97C8" w14:textId="77777777" w:rsidR="00A935C3" w:rsidRPr="0060693A" w:rsidRDefault="00000000">
      <w:pPr>
        <w:jc w:val="center"/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40"/>
        </w:rPr>
        <w:t>N-able Referral Process</w:t>
      </w:r>
    </w:p>
    <w:p w14:paraId="77C383AF" w14:textId="77777777" w:rsidR="00A935C3" w:rsidRDefault="00A935C3"/>
    <w:p w14:paraId="229FBAF9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Introduction</w:t>
      </w:r>
    </w:p>
    <w:p w14:paraId="64D4B999" w14:textId="77777777" w:rsidR="00A935C3" w:rsidRDefault="00000000">
      <w:r>
        <w:t>The N-able referral process is designed to ensure that individuals receive the right support and opportunities. This document outlines the step-by-step process to follow when making a referral.</w:t>
      </w:r>
    </w:p>
    <w:p w14:paraId="4FE105F0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1: Identify the Need</w:t>
      </w:r>
    </w:p>
    <w:p w14:paraId="06AD9C7C" w14:textId="20A324F2" w:rsidR="00A935C3" w:rsidRDefault="00000000">
      <w:proofErr w:type="spellStart"/>
      <w:r>
        <w:t>Recogni</w:t>
      </w:r>
      <w:r w:rsidR="003201E0">
        <w:t>s</w:t>
      </w:r>
      <w:r>
        <w:t>e</w:t>
      </w:r>
      <w:proofErr w:type="spellEnd"/>
      <w:r>
        <w:t xml:space="preserve"> when an individual may benefit from N-</w:t>
      </w:r>
      <w:proofErr w:type="spellStart"/>
      <w:r>
        <w:t>able’s</w:t>
      </w:r>
      <w:proofErr w:type="spellEnd"/>
      <w:r>
        <w:t xml:space="preserve"> </w:t>
      </w:r>
      <w:proofErr w:type="spellStart"/>
      <w:r>
        <w:t>program</w:t>
      </w:r>
      <w:r w:rsidR="003201E0">
        <w:t>me</w:t>
      </w:r>
      <w:r>
        <w:t>s</w:t>
      </w:r>
      <w:proofErr w:type="spellEnd"/>
      <w:r>
        <w:t xml:space="preserve"> or services.</w:t>
      </w:r>
    </w:p>
    <w:p w14:paraId="4D5901C9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2: Gather Information</w:t>
      </w:r>
    </w:p>
    <w:p w14:paraId="6AA65375" w14:textId="4DCC4912" w:rsidR="00A935C3" w:rsidRDefault="00000000">
      <w:r>
        <w:t xml:space="preserve">Collect relevant details about the individual, including their background, </w:t>
      </w:r>
      <w:r w:rsidR="00915085">
        <w:t>SEN/SEMH needs</w:t>
      </w:r>
      <w:r>
        <w:t xml:space="preserve"> and current circumstances.</w:t>
      </w:r>
    </w:p>
    <w:p w14:paraId="09DCAEBC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3: Complete Referral Form</w:t>
      </w:r>
    </w:p>
    <w:p w14:paraId="7228261B" w14:textId="77777777" w:rsidR="00A935C3" w:rsidRDefault="00000000">
      <w:r>
        <w:t>Fill out the N-able referral form with accurate and complete information.</w:t>
      </w:r>
    </w:p>
    <w:p w14:paraId="094AC26A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4: Submit the Referral</w:t>
      </w:r>
    </w:p>
    <w:p w14:paraId="1410FF81" w14:textId="065F8B49" w:rsidR="00A935C3" w:rsidRDefault="00000000">
      <w:r>
        <w:t>Send the completed referral form to the N-able referral team via email</w:t>
      </w:r>
      <w:r w:rsidR="00915085">
        <w:t>.</w:t>
      </w:r>
    </w:p>
    <w:p w14:paraId="6B26A4AB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5: Acknowledgement</w:t>
      </w:r>
    </w:p>
    <w:p w14:paraId="448825CA" w14:textId="77777777" w:rsidR="00A935C3" w:rsidRDefault="00000000">
      <w:r>
        <w:t>The referral team will acknowledge receipt of the referral within 2 working days.</w:t>
      </w:r>
    </w:p>
    <w:p w14:paraId="361E7EFD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6: Review and Assessment</w:t>
      </w:r>
    </w:p>
    <w:p w14:paraId="4AFA8A20" w14:textId="31BBA4A7" w:rsidR="00A935C3" w:rsidRDefault="00000000">
      <w:r>
        <w:t>The team will review the referral, assess needs and determine appropriate support pathways.</w:t>
      </w:r>
    </w:p>
    <w:p w14:paraId="54153463" w14:textId="77777777" w:rsidR="0060693A" w:rsidRDefault="0060693A">
      <w:pPr>
        <w:rPr>
          <w:b/>
          <w:color w:val="76923C" w:themeColor="accent3" w:themeShade="BF"/>
          <w:sz w:val="28"/>
        </w:rPr>
      </w:pPr>
    </w:p>
    <w:p w14:paraId="0891BBC7" w14:textId="1F53273E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lastRenderedPageBreak/>
        <w:t>Step 7: Feedback</w:t>
      </w:r>
    </w:p>
    <w:p w14:paraId="59DD8613" w14:textId="77777777" w:rsidR="00A935C3" w:rsidRDefault="00000000">
      <w:r>
        <w:t>Referrers will receive feedback regarding the outcome of the referral and next steps.</w:t>
      </w:r>
    </w:p>
    <w:p w14:paraId="3709EF85" w14:textId="0CFB4A5C" w:rsidR="00915085" w:rsidRDefault="00915085">
      <w:pPr>
        <w:rPr>
          <w:b/>
          <w:color w:val="76923C" w:themeColor="accent3" w:themeShade="BF"/>
          <w:sz w:val="28"/>
        </w:rPr>
      </w:pPr>
      <w:r w:rsidRPr="0060693A">
        <w:rPr>
          <w:b/>
          <w:color w:val="76923C" w:themeColor="accent3" w:themeShade="BF"/>
          <w:sz w:val="28"/>
        </w:rPr>
        <w:t xml:space="preserve">Step </w:t>
      </w:r>
      <w:r>
        <w:rPr>
          <w:b/>
          <w:color w:val="76923C" w:themeColor="accent3" w:themeShade="BF"/>
          <w:sz w:val="28"/>
        </w:rPr>
        <w:t>8: Introduction meeting</w:t>
      </w:r>
    </w:p>
    <w:p w14:paraId="4EBDF3E2" w14:textId="73A3302A" w:rsidR="00915085" w:rsidRDefault="00915085">
      <w:r>
        <w:t xml:space="preserve">Someone from the referral team will be in touch to arrange an introduction meeting to discuss the needs of the young person with their responsible adult. If the team </w:t>
      </w:r>
      <w:r w:rsidR="00732953">
        <w:t>assess that</w:t>
      </w:r>
      <w:r>
        <w:t xml:space="preserve"> N-able could be the right setting, then a trial day will be offered the following week.</w:t>
      </w:r>
    </w:p>
    <w:p w14:paraId="2B0691D2" w14:textId="569DA45F" w:rsidR="00915085" w:rsidRDefault="00915085">
      <w:pPr>
        <w:rPr>
          <w:b/>
          <w:color w:val="76923C" w:themeColor="accent3" w:themeShade="BF"/>
          <w:sz w:val="28"/>
        </w:rPr>
      </w:pPr>
      <w:r w:rsidRPr="0060693A">
        <w:rPr>
          <w:b/>
          <w:color w:val="76923C" w:themeColor="accent3" w:themeShade="BF"/>
          <w:sz w:val="28"/>
        </w:rPr>
        <w:t xml:space="preserve">Step </w:t>
      </w:r>
      <w:r>
        <w:rPr>
          <w:b/>
          <w:color w:val="76923C" w:themeColor="accent3" w:themeShade="BF"/>
          <w:sz w:val="28"/>
        </w:rPr>
        <w:t>9: Trial day</w:t>
      </w:r>
    </w:p>
    <w:p w14:paraId="3D1FA18D" w14:textId="12A2D97F" w:rsidR="00915085" w:rsidRDefault="00915085">
      <w:r>
        <w:t xml:space="preserve">A trial day is just that, it is a trial to see how the young person settles at N-able and if they </w:t>
      </w:r>
      <w:proofErr w:type="gramStart"/>
      <w:r>
        <w:t>are able to</w:t>
      </w:r>
      <w:proofErr w:type="gramEnd"/>
      <w:r>
        <w:t xml:space="preserve"> manage with the set up and structure N-able offer. All being well, this trial day will continue each week. If a young person has been approved for more hours, these will be increased during a careful, gradual process to ensure the young person has the best chance of settling well.</w:t>
      </w:r>
    </w:p>
    <w:p w14:paraId="5EC30434" w14:textId="5EC4F318" w:rsidR="00915085" w:rsidRDefault="00915085"/>
    <w:p w14:paraId="6F325ECE" w14:textId="77777777" w:rsidR="004222D2" w:rsidRDefault="004222D2"/>
    <w:p w14:paraId="1A162452" w14:textId="77777777" w:rsidR="004222D2" w:rsidRDefault="004222D2"/>
    <w:p w14:paraId="5A139F56" w14:textId="5DCD7F3A" w:rsidR="004222D2" w:rsidRDefault="004222D2">
      <w:r>
        <w:t xml:space="preserve">Name and address of </w:t>
      </w:r>
      <w:r w:rsidR="00732953">
        <w:t xml:space="preserve">Referral </w:t>
      </w:r>
      <w:proofErr w:type="gramStart"/>
      <w:r>
        <w:t>contacts;</w:t>
      </w:r>
      <w:proofErr w:type="gramEnd"/>
    </w:p>
    <w:p w14:paraId="6AD76646" w14:textId="7306FFD9" w:rsidR="004222D2" w:rsidRDefault="004222D2">
      <w:r>
        <w:t xml:space="preserve">Sarah Khan, Centre Director, </w:t>
      </w:r>
      <w:hyperlink r:id="rId7" w:history="1">
        <w:r w:rsidRPr="003247A0">
          <w:rPr>
            <w:rStyle w:val="Hyperlink"/>
          </w:rPr>
          <w:t>centredirector@n-ableworcester.co.uk</w:t>
        </w:r>
      </w:hyperlink>
      <w:r>
        <w:t xml:space="preserve"> </w:t>
      </w:r>
    </w:p>
    <w:p w14:paraId="5AA1C743" w14:textId="765F87DD" w:rsidR="004222D2" w:rsidRDefault="004222D2">
      <w:r>
        <w:t>Steve Hazlehurst, Centre Manager (North</w:t>
      </w:r>
      <w:r w:rsidR="003201E0">
        <w:t xml:space="preserve"> Centre</w:t>
      </w:r>
      <w:r>
        <w:t xml:space="preserve">), </w:t>
      </w:r>
      <w:hyperlink r:id="rId8" w:history="1">
        <w:r w:rsidRPr="003247A0">
          <w:rPr>
            <w:rStyle w:val="Hyperlink"/>
          </w:rPr>
          <w:t>steve@n-ableworcester.co.uk</w:t>
        </w:r>
      </w:hyperlink>
      <w:r>
        <w:t xml:space="preserve"> </w:t>
      </w:r>
    </w:p>
    <w:p w14:paraId="34033D78" w14:textId="7D5159E3" w:rsidR="004222D2" w:rsidRDefault="004222D2">
      <w:r>
        <w:t xml:space="preserve">Sally Hazlehurst, Deputy Centre Manager, </w:t>
      </w:r>
      <w:hyperlink r:id="rId9" w:history="1">
        <w:r w:rsidRPr="003247A0">
          <w:rPr>
            <w:rStyle w:val="Hyperlink"/>
          </w:rPr>
          <w:t>admin@n-ableworcester.co.uk</w:t>
        </w:r>
      </w:hyperlink>
      <w:r>
        <w:t xml:space="preserve"> </w:t>
      </w:r>
    </w:p>
    <w:p w14:paraId="681043CB" w14:textId="00975F3E" w:rsidR="004222D2" w:rsidRDefault="004222D2">
      <w:r>
        <w:t xml:space="preserve">Claire </w:t>
      </w:r>
      <w:proofErr w:type="spellStart"/>
      <w:r>
        <w:t>Hailwood</w:t>
      </w:r>
      <w:proofErr w:type="spellEnd"/>
      <w:r>
        <w:t>, Centre Manager (South</w:t>
      </w:r>
      <w:r w:rsidR="003201E0">
        <w:t xml:space="preserve"> Centre</w:t>
      </w:r>
      <w:r>
        <w:t xml:space="preserve">), </w:t>
      </w:r>
      <w:hyperlink r:id="rId10" w:history="1">
        <w:r w:rsidRPr="003247A0">
          <w:rPr>
            <w:rStyle w:val="Hyperlink"/>
          </w:rPr>
          <w:t>clairehailwood@-n-ableworcester.co.uk</w:t>
        </w:r>
      </w:hyperlink>
      <w:r>
        <w:t xml:space="preserve"> </w:t>
      </w:r>
    </w:p>
    <w:p w14:paraId="6A21D976" w14:textId="499E384A" w:rsidR="004222D2" w:rsidRDefault="004222D2">
      <w:r>
        <w:t>N-able Worcester North, Attwood House, John Comyn Drive, Worcester, WR3 7NS</w:t>
      </w:r>
    </w:p>
    <w:p w14:paraId="67121B99" w14:textId="7A264BDA" w:rsidR="004222D2" w:rsidRDefault="004222D2">
      <w:r>
        <w:t>N-able Worcester South, Redhill House, 227 London Road, Worcester, WR5 2JG</w:t>
      </w:r>
    </w:p>
    <w:sectPr w:rsidR="004222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169597">
    <w:abstractNumId w:val="8"/>
  </w:num>
  <w:num w:numId="2" w16cid:durableId="1108236133">
    <w:abstractNumId w:val="6"/>
  </w:num>
  <w:num w:numId="3" w16cid:durableId="1641691448">
    <w:abstractNumId w:val="5"/>
  </w:num>
  <w:num w:numId="4" w16cid:durableId="1180973224">
    <w:abstractNumId w:val="4"/>
  </w:num>
  <w:num w:numId="5" w16cid:durableId="1339120316">
    <w:abstractNumId w:val="7"/>
  </w:num>
  <w:num w:numId="6" w16cid:durableId="1053652275">
    <w:abstractNumId w:val="3"/>
  </w:num>
  <w:num w:numId="7" w16cid:durableId="1042511066">
    <w:abstractNumId w:val="2"/>
  </w:num>
  <w:num w:numId="8" w16cid:durableId="896168180">
    <w:abstractNumId w:val="1"/>
  </w:num>
  <w:num w:numId="9" w16cid:durableId="192028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B54"/>
    <w:rsid w:val="0015074B"/>
    <w:rsid w:val="002457C7"/>
    <w:rsid w:val="0029639D"/>
    <w:rsid w:val="003201E0"/>
    <w:rsid w:val="00326F90"/>
    <w:rsid w:val="004222D2"/>
    <w:rsid w:val="0060693A"/>
    <w:rsid w:val="00670DEF"/>
    <w:rsid w:val="00732953"/>
    <w:rsid w:val="00796437"/>
    <w:rsid w:val="00915085"/>
    <w:rsid w:val="00A935C3"/>
    <w:rsid w:val="00AA1D8D"/>
    <w:rsid w:val="00B47730"/>
    <w:rsid w:val="00CB0664"/>
    <w:rsid w:val="00F065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5E32B"/>
  <w14:defaultImageDpi w14:val="300"/>
  <w15:docId w15:val="{E6B08F59-B4A8-4746-A242-4F4CEEEF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2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n-ableworcester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edirector@n-ableworcester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irehailwood@-n-ableworcester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n-ableworcest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N-able Centre Director</cp:lastModifiedBy>
  <cp:revision>3</cp:revision>
  <dcterms:created xsi:type="dcterms:W3CDTF">2026-04-20T14:55:00Z</dcterms:created>
  <dcterms:modified xsi:type="dcterms:W3CDTF">2026-04-20T16:26:00Z</dcterms:modified>
  <cp:category/>
</cp:coreProperties>
</file>